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93FCE" w14:textId="5CE8DB52" w:rsidR="008A72C2" w:rsidRPr="008A72C2" w:rsidRDefault="00CC6F36"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3GPP TSG RAN WG4 Meeting #</w:t>
      </w:r>
      <w:r w:rsidR="0021151E">
        <w:rPr>
          <w:rFonts w:ascii="Arial" w:hAnsi="Arial" w:cs="Arial"/>
          <w:b/>
          <w:sz w:val="24"/>
          <w:szCs w:val="28"/>
          <w:lang w:val="en-US"/>
        </w:rPr>
        <w:t>10</w:t>
      </w:r>
      <w:r w:rsidR="008A72C2">
        <w:rPr>
          <w:rFonts w:ascii="Arial" w:hAnsi="Arial" w:cs="Arial"/>
          <w:b/>
          <w:sz w:val="24"/>
          <w:szCs w:val="28"/>
          <w:lang w:val="en-US"/>
        </w:rPr>
        <w:t>3</w:t>
      </w:r>
      <w:r w:rsidR="00017ED1" w:rsidRPr="001D2FBF">
        <w:rPr>
          <w:rFonts w:ascii="Arial" w:hAnsi="Arial" w:cs="Arial"/>
          <w:b/>
          <w:sz w:val="24"/>
          <w:szCs w:val="28"/>
          <w:lang w:val="en-US"/>
        </w:rPr>
        <w:t>-e</w:t>
      </w:r>
      <w:r w:rsidRPr="001D2FBF">
        <w:rPr>
          <w:rFonts w:ascii="Arial" w:hAnsi="Arial" w:cs="Arial"/>
          <w:b/>
          <w:sz w:val="24"/>
          <w:szCs w:val="28"/>
        </w:rPr>
        <w:tab/>
      </w:r>
      <w:r w:rsidR="00F529CB" w:rsidRPr="00F529CB">
        <w:rPr>
          <w:rFonts w:ascii="Arial" w:hAnsi="Arial" w:cs="Arial"/>
          <w:b/>
          <w:sz w:val="24"/>
          <w:szCs w:val="28"/>
          <w:lang w:val="en-US"/>
        </w:rPr>
        <w:t>R4-2</w:t>
      </w:r>
      <w:r w:rsidR="00AA1982">
        <w:rPr>
          <w:rFonts w:ascii="Arial" w:hAnsi="Arial" w:cs="Arial"/>
          <w:b/>
          <w:sz w:val="24"/>
          <w:szCs w:val="28"/>
          <w:lang w:val="en-US"/>
        </w:rPr>
        <w:t>2</w:t>
      </w:r>
      <w:r w:rsidR="00AA49DD">
        <w:rPr>
          <w:rFonts w:ascii="Arial" w:hAnsi="Arial" w:cs="Arial"/>
          <w:b/>
          <w:sz w:val="24"/>
          <w:szCs w:val="28"/>
          <w:lang w:val="en-US"/>
        </w:rPr>
        <w:t>10177</w:t>
      </w:r>
    </w:p>
    <w:p w14:paraId="60407F1B" w14:textId="6032EE1A"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2A29E6">
        <w:rPr>
          <w:rFonts w:ascii="Arial" w:hAnsi="Arial" w:cs="Arial"/>
          <w:b/>
          <w:sz w:val="24"/>
          <w:szCs w:val="28"/>
          <w:lang w:val="en-US"/>
        </w:rPr>
        <w:t xml:space="preserve"> </w:t>
      </w:r>
      <w:r w:rsidR="00334EFB">
        <w:rPr>
          <w:rFonts w:ascii="Arial" w:hAnsi="Arial" w:cs="Arial"/>
          <w:b/>
          <w:sz w:val="24"/>
          <w:szCs w:val="28"/>
          <w:lang w:val="en-US"/>
        </w:rPr>
        <w:t>May 09-20</w:t>
      </w:r>
      <w:r w:rsidR="00A61C8A">
        <w:rPr>
          <w:rFonts w:ascii="Arial" w:hAnsi="Arial" w:cs="Arial"/>
          <w:b/>
          <w:sz w:val="24"/>
          <w:szCs w:val="28"/>
          <w:lang w:val="en-US"/>
        </w:rPr>
        <w:t xml:space="preserve">, </w:t>
      </w:r>
      <w:r w:rsidR="00CC6F36" w:rsidRPr="001D2FBF">
        <w:rPr>
          <w:rFonts w:ascii="Arial" w:hAnsi="Arial" w:cs="Arial"/>
          <w:b/>
          <w:sz w:val="24"/>
          <w:szCs w:val="28"/>
          <w:lang w:val="en-US"/>
        </w:rPr>
        <w:t>20</w:t>
      </w:r>
      <w:r w:rsidR="00EE6163" w:rsidRPr="001D2FBF">
        <w:rPr>
          <w:rFonts w:ascii="Arial" w:hAnsi="Arial" w:cs="Arial"/>
          <w:b/>
          <w:sz w:val="24"/>
          <w:szCs w:val="28"/>
          <w:lang w:val="en-US"/>
        </w:rPr>
        <w:t>2</w:t>
      </w:r>
      <w:r w:rsidR="00A61C8A">
        <w:rPr>
          <w:rFonts w:ascii="Arial" w:hAnsi="Arial" w:cs="Arial"/>
          <w:b/>
          <w:sz w:val="24"/>
          <w:szCs w:val="28"/>
          <w:lang w:val="en-US"/>
        </w:rPr>
        <w:t>2</w:t>
      </w:r>
    </w:p>
    <w:p w14:paraId="25590F8B" w14:textId="4936227E" w:rsidR="00CC6F36" w:rsidRPr="00334EFB"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334EFB" w:rsidRPr="00334EFB">
        <w:rPr>
          <w:rFonts w:ascii="Arial" w:hAnsi="Arial" w:cs="Arial"/>
          <w:bCs/>
          <w:sz w:val="22"/>
          <w:szCs w:val="22"/>
          <w:lang w:val="en-US"/>
        </w:rPr>
        <w:t>9.12.6.1</w:t>
      </w:r>
    </w:p>
    <w:p w14:paraId="64B60E14" w14:textId="3CB2286D"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39CD8ECF" w:rsidR="00782254" w:rsidRPr="001D2FBF" w:rsidRDefault="00CC6F36" w:rsidP="00A63EB4">
      <w:pPr>
        <w:tabs>
          <w:tab w:val="left" w:pos="1336"/>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A63EB4">
        <w:rPr>
          <w:rFonts w:ascii="Arial" w:hAnsi="Arial" w:cs="Arial"/>
          <w:sz w:val="22"/>
          <w:szCs w:val="22"/>
        </w:rPr>
        <w:tab/>
      </w:r>
      <w:r w:rsidR="00286EED" w:rsidRPr="00286EED">
        <w:rPr>
          <w:rFonts w:ascii="Arial" w:hAnsi="Arial" w:cs="Arial"/>
          <w:sz w:val="22"/>
          <w:szCs w:val="22"/>
        </w:rPr>
        <w:t>On terminologies and scope in NTN RRM</w:t>
      </w:r>
    </w:p>
    <w:p w14:paraId="37EAE97F" w14:textId="089D6B93"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286EED">
        <w:rPr>
          <w:rFonts w:ascii="Arial" w:hAnsi="Arial" w:cs="Arial"/>
          <w:sz w:val="22"/>
          <w:szCs w:val="22"/>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0" w:name="OLE_LINK13"/>
      <w:bookmarkStart w:id="1" w:name="OLE_LINK14"/>
      <w:r w:rsidRPr="001D2FBF">
        <w:rPr>
          <w:sz w:val="36"/>
          <w:szCs w:val="36"/>
        </w:rPr>
        <w:t>Introduction</w:t>
      </w:r>
    </w:p>
    <w:p w14:paraId="236A811A" w14:textId="0E9C0499" w:rsidR="00D373CB" w:rsidRDefault="003666D1" w:rsidP="00BB0A7A">
      <w:pPr>
        <w:spacing w:before="120" w:after="0"/>
        <w:rPr>
          <w:sz w:val="22"/>
          <w:szCs w:val="22"/>
          <w:lang w:val="en-US"/>
        </w:rPr>
      </w:pPr>
      <w:r>
        <w:rPr>
          <w:sz w:val="22"/>
          <w:szCs w:val="22"/>
          <w:lang w:val="en-US"/>
        </w:rPr>
        <w:t>In RAN4#10</w:t>
      </w:r>
      <w:r w:rsidR="00760748">
        <w:rPr>
          <w:sz w:val="22"/>
          <w:szCs w:val="22"/>
          <w:lang w:val="en-US"/>
        </w:rPr>
        <w:t xml:space="preserve">2-e the </w:t>
      </w:r>
      <w:r w:rsidR="00FE7694">
        <w:rPr>
          <w:sz w:val="22"/>
          <w:szCs w:val="22"/>
          <w:lang w:val="en-US"/>
        </w:rPr>
        <w:t xml:space="preserve">use of </w:t>
      </w:r>
      <w:r w:rsidR="00760748">
        <w:rPr>
          <w:sz w:val="22"/>
          <w:szCs w:val="22"/>
          <w:lang w:val="en-US"/>
        </w:rPr>
        <w:t xml:space="preserve">terminologies </w:t>
      </w:r>
      <w:r w:rsidR="00FE7694">
        <w:rPr>
          <w:sz w:val="22"/>
          <w:szCs w:val="22"/>
          <w:lang w:val="en-US"/>
        </w:rPr>
        <w:t xml:space="preserve">for defining RRM requirements was discussed but no </w:t>
      </w:r>
      <w:proofErr w:type="spellStart"/>
      <w:r w:rsidR="00FE7694">
        <w:rPr>
          <w:sz w:val="22"/>
          <w:szCs w:val="22"/>
          <w:lang w:val="en-US"/>
        </w:rPr>
        <w:t>connsensu</w:t>
      </w:r>
      <w:proofErr w:type="spellEnd"/>
      <w:r w:rsidR="00FE7694">
        <w:rPr>
          <w:sz w:val="22"/>
          <w:szCs w:val="22"/>
          <w:lang w:val="en-US"/>
        </w:rPr>
        <w:t xml:space="preserve"> was reached. Furthermore, </w:t>
      </w:r>
      <w:r w:rsidR="005C5FAB">
        <w:rPr>
          <w:sz w:val="22"/>
          <w:szCs w:val="22"/>
          <w:lang w:val="en-US"/>
        </w:rPr>
        <w:t xml:space="preserve">the scope of the NTN RRM requirements </w:t>
      </w:r>
      <w:r w:rsidR="0006605B">
        <w:rPr>
          <w:sz w:val="22"/>
          <w:szCs w:val="22"/>
          <w:lang w:val="en-US"/>
        </w:rPr>
        <w:t xml:space="preserve">also needs further discussion. </w:t>
      </w:r>
    </w:p>
    <w:p w14:paraId="4BC9507D" w14:textId="317CF947" w:rsidR="007639E1" w:rsidRPr="004C5FB2" w:rsidRDefault="0065006A" w:rsidP="00FA78C8">
      <w:pPr>
        <w:spacing w:before="240" w:after="0"/>
        <w:rPr>
          <w:sz w:val="22"/>
          <w:szCs w:val="22"/>
          <w:lang w:val="en-US"/>
        </w:rPr>
      </w:pPr>
      <w:r w:rsidRPr="004C5FB2">
        <w:rPr>
          <w:sz w:val="22"/>
          <w:szCs w:val="22"/>
          <w:lang w:val="en-US"/>
        </w:rPr>
        <w:t xml:space="preserve">In this paper we </w:t>
      </w:r>
      <w:r w:rsidR="00E53403" w:rsidRPr="004C5FB2">
        <w:rPr>
          <w:sz w:val="22"/>
          <w:szCs w:val="22"/>
          <w:lang w:val="en-US"/>
        </w:rPr>
        <w:t xml:space="preserve">further </w:t>
      </w:r>
      <w:r w:rsidRPr="004C5FB2">
        <w:rPr>
          <w:sz w:val="22"/>
          <w:szCs w:val="22"/>
          <w:lang w:val="en-US"/>
        </w:rPr>
        <w:t xml:space="preserve">analyze </w:t>
      </w:r>
      <w:r w:rsidR="00183017" w:rsidRPr="004C5FB2">
        <w:rPr>
          <w:sz w:val="22"/>
          <w:szCs w:val="22"/>
          <w:lang w:val="en-US"/>
        </w:rPr>
        <w:t xml:space="preserve">the </w:t>
      </w:r>
      <w:r w:rsidR="0006605B">
        <w:rPr>
          <w:sz w:val="22"/>
          <w:szCs w:val="22"/>
          <w:lang w:val="en-US"/>
        </w:rPr>
        <w:t xml:space="preserve">terminologies and the scope for defining RRM requirements </w:t>
      </w:r>
      <w:r w:rsidR="00C25E3F">
        <w:rPr>
          <w:sz w:val="22"/>
          <w:szCs w:val="22"/>
          <w:lang w:val="en-US"/>
        </w:rPr>
        <w:t>related to NTN in Rel-17</w:t>
      </w:r>
      <w:r w:rsidR="00183017" w:rsidRPr="004C5FB2">
        <w:rPr>
          <w:sz w:val="22"/>
          <w:szCs w:val="22"/>
          <w:lang w:val="en-US"/>
        </w:rPr>
        <w:t xml:space="preserve">. </w:t>
      </w:r>
    </w:p>
    <w:p w14:paraId="7BFE3390" w14:textId="51308402" w:rsidR="00B663AD" w:rsidRDefault="00A2589E" w:rsidP="00B663AD">
      <w:pPr>
        <w:pStyle w:val="Heading1"/>
        <w:numPr>
          <w:ilvl w:val="0"/>
          <w:numId w:val="1"/>
        </w:numPr>
        <w:spacing w:before="360" w:after="0"/>
        <w:ind w:left="357" w:hanging="357"/>
      </w:pPr>
      <w:r>
        <w:t xml:space="preserve">Analysis of </w:t>
      </w:r>
      <w:r w:rsidR="00A35997">
        <w:t xml:space="preserve">terminology for NTN </w:t>
      </w:r>
      <w:r w:rsidR="00760748">
        <w:t>RRM requirements</w:t>
      </w:r>
    </w:p>
    <w:p w14:paraId="2CB73F30" w14:textId="53206BC1" w:rsidR="00B663AD" w:rsidRDefault="0033460B" w:rsidP="00762094">
      <w:pPr>
        <w:spacing w:before="240"/>
        <w:rPr>
          <w:sz w:val="22"/>
          <w:szCs w:val="22"/>
        </w:rPr>
      </w:pPr>
      <w:r>
        <w:rPr>
          <w:sz w:val="22"/>
          <w:szCs w:val="22"/>
        </w:rPr>
        <w:t>In the approved WF on NTN RRM the following related to the use of the t</w:t>
      </w:r>
      <w:r w:rsidR="00002330">
        <w:rPr>
          <w:sz w:val="22"/>
          <w:szCs w:val="22"/>
        </w:rPr>
        <w:t xml:space="preserve">erminologies was agreed </w:t>
      </w:r>
      <w:r w:rsidR="00762094">
        <w:rPr>
          <w:sz w:val="22"/>
          <w:szCs w:val="22"/>
        </w:rPr>
        <w:t>[1]:</w:t>
      </w:r>
    </w:p>
    <w:p w14:paraId="2E56D722" w14:textId="77777777" w:rsidR="0033460B" w:rsidRPr="00D373CB" w:rsidRDefault="0033460B" w:rsidP="00414A2F">
      <w:pPr>
        <w:pBdr>
          <w:top w:val="single" w:sz="4" w:space="1" w:color="auto"/>
        </w:pBdr>
        <w:spacing w:before="120" w:after="0" w:line="276" w:lineRule="auto"/>
        <w:outlineLvl w:val="3"/>
        <w:rPr>
          <w:rFonts w:eastAsia="DengXian"/>
          <w:b/>
          <w:i/>
          <w:iCs/>
          <w:sz w:val="18"/>
          <w:szCs w:val="18"/>
          <w:u w:val="single"/>
          <w:lang w:eastAsia="ko-KR"/>
        </w:rPr>
      </w:pPr>
      <w:r w:rsidRPr="00D373CB">
        <w:rPr>
          <w:rFonts w:eastAsia="DengXian"/>
          <w:b/>
          <w:i/>
          <w:iCs/>
          <w:sz w:val="18"/>
          <w:szCs w:val="18"/>
          <w:u w:val="single"/>
          <w:lang w:eastAsia="ko-KR"/>
        </w:rPr>
        <w:t>Issue 1</w:t>
      </w:r>
      <w:r w:rsidRPr="00D373CB">
        <w:rPr>
          <w:rFonts w:eastAsia="DengXian"/>
          <w:b/>
          <w:i/>
          <w:iCs/>
          <w:sz w:val="18"/>
          <w:szCs w:val="18"/>
          <w:u w:val="single"/>
          <w:lang w:eastAsia="zh-CN"/>
        </w:rPr>
        <w:t>-</w:t>
      </w:r>
      <w:r w:rsidRPr="00D373CB">
        <w:rPr>
          <w:rFonts w:eastAsia="DengXian"/>
          <w:b/>
          <w:i/>
          <w:iCs/>
          <w:sz w:val="18"/>
          <w:szCs w:val="18"/>
          <w:u w:val="single"/>
          <w:lang w:eastAsia="ko-KR"/>
        </w:rPr>
        <w:t>7-1: A spec structure of NTN UE RRM requirements</w:t>
      </w:r>
    </w:p>
    <w:p w14:paraId="5487F3A4" w14:textId="77777777" w:rsidR="0033460B" w:rsidRPr="00D373CB" w:rsidRDefault="0033460B" w:rsidP="00414A2F">
      <w:pPr>
        <w:spacing w:before="120" w:after="0" w:line="252" w:lineRule="auto"/>
        <w:ind w:firstLine="284"/>
        <w:rPr>
          <w:rFonts w:eastAsia="DengXian"/>
          <w:b/>
          <w:bCs/>
          <w:i/>
          <w:iCs/>
          <w:sz w:val="18"/>
          <w:szCs w:val="18"/>
          <w:lang w:eastAsia="ja-JP"/>
        </w:rPr>
      </w:pPr>
      <w:r w:rsidRPr="00D373CB">
        <w:rPr>
          <w:rFonts w:eastAsia="DengXian"/>
          <w:b/>
          <w:bCs/>
          <w:i/>
          <w:iCs/>
          <w:sz w:val="18"/>
          <w:szCs w:val="18"/>
          <w:lang w:eastAsia="ja-JP"/>
        </w:rPr>
        <w:t>Agreement:</w:t>
      </w:r>
    </w:p>
    <w:p w14:paraId="7E9AAE92" w14:textId="77777777" w:rsidR="0033460B" w:rsidRPr="00D373CB" w:rsidRDefault="0033460B" w:rsidP="00414A2F">
      <w:pPr>
        <w:numPr>
          <w:ilvl w:val="0"/>
          <w:numId w:val="38"/>
        </w:numPr>
        <w:spacing w:before="120" w:after="0" w:line="252" w:lineRule="auto"/>
        <w:ind w:left="784"/>
        <w:rPr>
          <w:rFonts w:eastAsia="MS Mincho"/>
          <w:i/>
          <w:iCs/>
          <w:sz w:val="18"/>
          <w:szCs w:val="18"/>
          <w:lang w:eastAsia="ja-JP"/>
        </w:rPr>
      </w:pPr>
      <w:r w:rsidRPr="00D373CB">
        <w:rPr>
          <w:rFonts w:eastAsia="SimSun"/>
          <w:i/>
          <w:iCs/>
          <w:sz w:val="18"/>
          <w:szCs w:val="18"/>
          <w:lang w:eastAsia="zh-CN"/>
        </w:rPr>
        <w:t>Requirements for NTN are defined in separate sections from legacy ones and use suffix ‘C’</w:t>
      </w:r>
    </w:p>
    <w:p w14:paraId="0F2808A2" w14:textId="77777777" w:rsidR="0033460B" w:rsidRPr="00D373CB" w:rsidRDefault="0033460B" w:rsidP="00414A2F">
      <w:pPr>
        <w:numPr>
          <w:ilvl w:val="0"/>
          <w:numId w:val="38"/>
        </w:numPr>
        <w:pBdr>
          <w:bottom w:val="single" w:sz="4" w:space="1" w:color="auto"/>
        </w:pBdr>
        <w:spacing w:before="120" w:after="0" w:line="252" w:lineRule="auto"/>
        <w:ind w:left="784"/>
        <w:rPr>
          <w:rFonts w:eastAsia="MS Mincho"/>
          <w:i/>
          <w:iCs/>
          <w:sz w:val="18"/>
          <w:szCs w:val="18"/>
          <w:lang w:eastAsia="ja-JP"/>
        </w:rPr>
      </w:pPr>
      <w:r w:rsidRPr="00D373CB">
        <w:rPr>
          <w:rFonts w:eastAsia="SimSun"/>
          <w:i/>
          <w:iCs/>
          <w:sz w:val="18"/>
          <w:szCs w:val="18"/>
          <w:lang w:eastAsia="zh-CN"/>
        </w:rPr>
        <w:t xml:space="preserve">NTN Detailed terminologies, </w:t>
      </w:r>
      <w:proofErr w:type="gramStart"/>
      <w:r w:rsidRPr="00D373CB">
        <w:rPr>
          <w:rFonts w:eastAsia="SimSun"/>
          <w:i/>
          <w:iCs/>
          <w:sz w:val="18"/>
          <w:szCs w:val="18"/>
          <w:lang w:eastAsia="zh-CN"/>
        </w:rPr>
        <w:t>e.g.</w:t>
      </w:r>
      <w:proofErr w:type="gramEnd"/>
      <w:r w:rsidRPr="00D373CB">
        <w:rPr>
          <w:rFonts w:eastAsia="SimSun"/>
          <w:i/>
          <w:iCs/>
          <w:sz w:val="18"/>
          <w:szCs w:val="18"/>
          <w:lang w:eastAsia="zh-CN"/>
        </w:rPr>
        <w:t xml:space="preserve"> NTE and satellite access, are subject to an outcome of feature list from other working groups </w:t>
      </w:r>
    </w:p>
    <w:p w14:paraId="0DDFF06B" w14:textId="7F2A3525" w:rsidR="0033460B" w:rsidRDefault="00414A2F" w:rsidP="00414A2F">
      <w:pPr>
        <w:spacing w:before="240" w:after="120"/>
        <w:rPr>
          <w:sz w:val="22"/>
          <w:szCs w:val="22"/>
        </w:rPr>
      </w:pPr>
      <w:r>
        <w:rPr>
          <w:sz w:val="22"/>
          <w:szCs w:val="22"/>
        </w:rPr>
        <w:t xml:space="preserve">Furthermore, </w:t>
      </w:r>
      <w:r w:rsidR="003568F9">
        <w:rPr>
          <w:sz w:val="22"/>
          <w:szCs w:val="22"/>
        </w:rPr>
        <w:t xml:space="preserve">the </w:t>
      </w:r>
      <w:r>
        <w:rPr>
          <w:sz w:val="22"/>
          <w:szCs w:val="22"/>
        </w:rPr>
        <w:t>following editor’s note was included in the endorsed Big CR on NTN RRM [2]:</w:t>
      </w:r>
    </w:p>
    <w:p w14:paraId="00C3DA26" w14:textId="77777777" w:rsidR="00414A2F" w:rsidRPr="00414A2F" w:rsidRDefault="00414A2F" w:rsidP="00414A2F">
      <w:pPr>
        <w:pBdr>
          <w:top w:val="single" w:sz="4" w:space="1" w:color="auto"/>
          <w:left w:val="single" w:sz="4" w:space="4" w:color="auto"/>
          <w:bottom w:val="single" w:sz="4" w:space="1" w:color="auto"/>
          <w:right w:val="single" w:sz="4" w:space="4" w:color="auto"/>
        </w:pBdr>
        <w:spacing w:before="120" w:after="0"/>
        <w:rPr>
          <w:i/>
          <w:iCs/>
          <w:sz w:val="18"/>
          <w:szCs w:val="18"/>
        </w:rPr>
      </w:pPr>
      <w:r w:rsidRPr="00414A2F">
        <w:rPr>
          <w:i/>
          <w:iCs/>
          <w:sz w:val="18"/>
          <w:szCs w:val="18"/>
        </w:rPr>
        <w:t xml:space="preserve">Editor’s note: Terminology will be further clarified and selected between, </w:t>
      </w:r>
      <w:proofErr w:type="gramStart"/>
      <w:r w:rsidRPr="00414A2F">
        <w:rPr>
          <w:i/>
          <w:iCs/>
          <w:sz w:val="18"/>
          <w:szCs w:val="18"/>
        </w:rPr>
        <w:t>e.g.</w:t>
      </w:r>
      <w:proofErr w:type="gramEnd"/>
      <w:r w:rsidRPr="00414A2F">
        <w:rPr>
          <w:i/>
          <w:iCs/>
          <w:sz w:val="18"/>
          <w:szCs w:val="18"/>
        </w:rPr>
        <w:t xml:space="preserve"> NTN and satellite access, based on further agreements.</w:t>
      </w:r>
    </w:p>
    <w:p w14:paraId="707341BC" w14:textId="7E60D47D" w:rsidR="00E97117" w:rsidRPr="00E97117" w:rsidRDefault="00E97117" w:rsidP="00E97117">
      <w:pPr>
        <w:spacing w:before="360" w:after="120"/>
        <w:rPr>
          <w:sz w:val="22"/>
          <w:szCs w:val="22"/>
        </w:rPr>
      </w:pPr>
      <w:r w:rsidRPr="00E97117">
        <w:rPr>
          <w:sz w:val="22"/>
          <w:szCs w:val="22"/>
        </w:rPr>
        <w:t xml:space="preserve">According to the latest approved versions of the draft TS on UE </w:t>
      </w:r>
      <w:r w:rsidR="00F11D8F">
        <w:rPr>
          <w:sz w:val="22"/>
          <w:szCs w:val="22"/>
        </w:rPr>
        <w:t xml:space="preserve">requirements [3] </w:t>
      </w:r>
      <w:r w:rsidRPr="00E97117">
        <w:rPr>
          <w:sz w:val="22"/>
          <w:szCs w:val="22"/>
        </w:rPr>
        <w:t xml:space="preserve">and the draft TS on satellite access node (SAN) </w:t>
      </w:r>
      <w:r w:rsidR="00F11D8F">
        <w:rPr>
          <w:sz w:val="22"/>
          <w:szCs w:val="22"/>
        </w:rPr>
        <w:t xml:space="preserve">requirements [4] </w:t>
      </w:r>
      <w:r w:rsidRPr="00E97117">
        <w:rPr>
          <w:sz w:val="22"/>
          <w:szCs w:val="22"/>
        </w:rPr>
        <w:t xml:space="preserve">the term </w:t>
      </w:r>
      <w:r w:rsidR="005F766E" w:rsidRPr="005F766E">
        <w:rPr>
          <w:sz w:val="22"/>
          <w:szCs w:val="22"/>
        </w:rPr>
        <w:t xml:space="preserve">non-terrestrial networks </w:t>
      </w:r>
      <w:r w:rsidR="005F766E">
        <w:rPr>
          <w:sz w:val="22"/>
          <w:szCs w:val="22"/>
        </w:rPr>
        <w:t>(</w:t>
      </w:r>
      <w:r w:rsidRPr="00E97117">
        <w:rPr>
          <w:sz w:val="22"/>
          <w:szCs w:val="22"/>
        </w:rPr>
        <w:t>NTN</w:t>
      </w:r>
      <w:r w:rsidR="005F766E">
        <w:rPr>
          <w:sz w:val="22"/>
          <w:szCs w:val="22"/>
        </w:rPr>
        <w:t>)</w:t>
      </w:r>
      <w:r w:rsidRPr="00E97117">
        <w:rPr>
          <w:sz w:val="22"/>
          <w:szCs w:val="22"/>
        </w:rPr>
        <w:t xml:space="preserve"> is defined as follows:</w:t>
      </w:r>
    </w:p>
    <w:p w14:paraId="6B20304C" w14:textId="3F851B40" w:rsidR="00E97117" w:rsidRPr="00E97117" w:rsidRDefault="00E97117" w:rsidP="006E4931">
      <w:pPr>
        <w:pStyle w:val="ListParagraph"/>
        <w:numPr>
          <w:ilvl w:val="0"/>
          <w:numId w:val="39"/>
        </w:numPr>
        <w:spacing w:before="120"/>
        <w:ind w:left="714" w:hanging="357"/>
        <w:contextualSpacing w:val="0"/>
        <w:rPr>
          <w:rFonts w:ascii="Times New Roman" w:hAnsi="Times New Roman"/>
          <w:szCs w:val="22"/>
        </w:rPr>
      </w:pPr>
      <w:r w:rsidRPr="006E4931">
        <w:rPr>
          <w:rFonts w:ascii="Times New Roman" w:hAnsi="Times New Roman"/>
          <w:b/>
          <w:bCs/>
          <w:szCs w:val="22"/>
          <w:u w:val="single"/>
        </w:rPr>
        <w:t>non-terrestrial networks</w:t>
      </w:r>
      <w:r w:rsidRPr="00E97117">
        <w:rPr>
          <w:rFonts w:ascii="Times New Roman" w:hAnsi="Times New Roman"/>
          <w:szCs w:val="22"/>
        </w:rPr>
        <w:t>: Networks, or segments of networks, using an airborne or space-borne vehicle to embark a transmission equipment relay node or SAN.</w:t>
      </w:r>
    </w:p>
    <w:p w14:paraId="3EE8E17C" w14:textId="752FE49C" w:rsidR="00E97117" w:rsidRDefault="005F766E" w:rsidP="00A05B4B">
      <w:pPr>
        <w:spacing w:before="240" w:after="120"/>
        <w:rPr>
          <w:sz w:val="22"/>
          <w:szCs w:val="22"/>
        </w:rPr>
      </w:pPr>
      <w:r>
        <w:rPr>
          <w:sz w:val="22"/>
          <w:szCs w:val="22"/>
        </w:rPr>
        <w:t xml:space="preserve">Based on the above definition, undoubtedly ‘NTN’ is very broad term encompassing any </w:t>
      </w:r>
      <w:r w:rsidR="00F11D8F">
        <w:rPr>
          <w:sz w:val="22"/>
          <w:szCs w:val="22"/>
        </w:rPr>
        <w:t xml:space="preserve">type of </w:t>
      </w:r>
      <w:r>
        <w:rPr>
          <w:sz w:val="22"/>
          <w:szCs w:val="22"/>
        </w:rPr>
        <w:t xml:space="preserve">airborne or space-borne vehicle including satellite as well as an airborne base station. </w:t>
      </w:r>
    </w:p>
    <w:p w14:paraId="574B6A6E" w14:textId="2B0D04C1" w:rsidR="00D530B8" w:rsidRDefault="005F766E" w:rsidP="00A05B4B">
      <w:pPr>
        <w:spacing w:before="120" w:after="120"/>
        <w:rPr>
          <w:sz w:val="22"/>
          <w:szCs w:val="22"/>
        </w:rPr>
      </w:pPr>
      <w:r>
        <w:rPr>
          <w:sz w:val="22"/>
          <w:szCs w:val="22"/>
        </w:rPr>
        <w:t xml:space="preserve">But </w:t>
      </w:r>
      <w:r w:rsidR="00777EF6">
        <w:rPr>
          <w:sz w:val="22"/>
          <w:szCs w:val="22"/>
        </w:rPr>
        <w:t xml:space="preserve">the </w:t>
      </w:r>
      <w:r w:rsidR="00173473">
        <w:rPr>
          <w:sz w:val="22"/>
          <w:szCs w:val="22"/>
        </w:rPr>
        <w:t>UE requirements (including RF</w:t>
      </w:r>
      <w:r w:rsidR="005B21B6">
        <w:rPr>
          <w:sz w:val="22"/>
          <w:szCs w:val="22"/>
        </w:rPr>
        <w:t xml:space="preserve">, </w:t>
      </w:r>
      <w:r w:rsidR="00173473">
        <w:rPr>
          <w:sz w:val="22"/>
          <w:szCs w:val="22"/>
        </w:rPr>
        <w:t>RRM</w:t>
      </w:r>
      <w:r w:rsidR="008E5339">
        <w:rPr>
          <w:sz w:val="22"/>
          <w:szCs w:val="22"/>
        </w:rPr>
        <w:t xml:space="preserve"> </w:t>
      </w:r>
      <w:r w:rsidR="005B21B6">
        <w:rPr>
          <w:sz w:val="22"/>
          <w:szCs w:val="22"/>
        </w:rPr>
        <w:t xml:space="preserve">and demodulation </w:t>
      </w:r>
      <w:r w:rsidR="008E5339">
        <w:rPr>
          <w:sz w:val="22"/>
          <w:szCs w:val="22"/>
        </w:rPr>
        <w:t>requirements</w:t>
      </w:r>
      <w:r w:rsidR="00173473">
        <w:rPr>
          <w:sz w:val="22"/>
          <w:szCs w:val="22"/>
        </w:rPr>
        <w:t>) under Rel-17 NTN WI are being specified</w:t>
      </w:r>
      <w:r w:rsidR="008E5339">
        <w:rPr>
          <w:sz w:val="22"/>
          <w:szCs w:val="22"/>
        </w:rPr>
        <w:t xml:space="preserve"> for the scenario when </w:t>
      </w:r>
      <w:r w:rsidR="00173473">
        <w:rPr>
          <w:sz w:val="22"/>
          <w:szCs w:val="22"/>
        </w:rPr>
        <w:t>the UE is served by</w:t>
      </w:r>
      <w:r w:rsidR="008E5339">
        <w:rPr>
          <w:sz w:val="22"/>
          <w:szCs w:val="22"/>
        </w:rPr>
        <w:t xml:space="preserve"> </w:t>
      </w:r>
      <w:r w:rsidR="00173473">
        <w:rPr>
          <w:sz w:val="22"/>
          <w:szCs w:val="22"/>
        </w:rPr>
        <w:t>satellite access node (SAN).</w:t>
      </w:r>
      <w:r w:rsidR="008E5339">
        <w:rPr>
          <w:sz w:val="22"/>
          <w:szCs w:val="22"/>
        </w:rPr>
        <w:t xml:space="preserve"> </w:t>
      </w:r>
    </w:p>
    <w:p w14:paraId="5B5E25B1" w14:textId="1A338A32" w:rsidR="000D3993" w:rsidRDefault="00F86CE0" w:rsidP="00A05B4B">
      <w:pPr>
        <w:spacing w:before="120" w:after="120"/>
        <w:rPr>
          <w:sz w:val="22"/>
          <w:szCs w:val="22"/>
        </w:rPr>
      </w:pPr>
      <w:r>
        <w:rPr>
          <w:sz w:val="22"/>
          <w:szCs w:val="22"/>
        </w:rPr>
        <w:t xml:space="preserve">RAN4 has also developed requirements for </w:t>
      </w:r>
      <w:r w:rsidR="00FB43B6" w:rsidRPr="00FB43B6">
        <w:rPr>
          <w:sz w:val="22"/>
          <w:szCs w:val="22"/>
        </w:rPr>
        <w:t xml:space="preserve">High Altitude Platform Station </w:t>
      </w:r>
      <w:r w:rsidR="00FB43B6">
        <w:rPr>
          <w:sz w:val="22"/>
          <w:szCs w:val="22"/>
        </w:rPr>
        <w:t>(HAPS) i</w:t>
      </w:r>
      <w:r>
        <w:rPr>
          <w:sz w:val="22"/>
          <w:szCs w:val="22"/>
        </w:rPr>
        <w:t>n RAN4#102-e</w:t>
      </w:r>
      <w:r w:rsidR="00FB43B6">
        <w:rPr>
          <w:sz w:val="22"/>
          <w:szCs w:val="22"/>
        </w:rPr>
        <w:t xml:space="preserve"> [5].</w:t>
      </w:r>
      <w:r w:rsidR="006E4931">
        <w:rPr>
          <w:sz w:val="22"/>
          <w:szCs w:val="22"/>
        </w:rPr>
        <w:t xml:space="preserve"> </w:t>
      </w:r>
      <w:r w:rsidR="000D3993">
        <w:rPr>
          <w:sz w:val="22"/>
          <w:szCs w:val="22"/>
        </w:rPr>
        <w:t>According to TS 38.104 v17.5.0</w:t>
      </w:r>
      <w:r w:rsidR="00A05B4B">
        <w:rPr>
          <w:sz w:val="22"/>
          <w:szCs w:val="22"/>
        </w:rPr>
        <w:t xml:space="preserve">, HAPS </w:t>
      </w:r>
      <w:r w:rsidR="003568F9">
        <w:rPr>
          <w:sz w:val="22"/>
          <w:szCs w:val="22"/>
        </w:rPr>
        <w:t xml:space="preserve">which is </w:t>
      </w:r>
      <w:r w:rsidR="00A05B4B">
        <w:rPr>
          <w:sz w:val="22"/>
          <w:szCs w:val="22"/>
        </w:rPr>
        <w:t>specified as separate BS class</w:t>
      </w:r>
      <w:r w:rsidR="003568F9">
        <w:rPr>
          <w:sz w:val="22"/>
          <w:szCs w:val="22"/>
        </w:rPr>
        <w:t>, is defined as follows</w:t>
      </w:r>
      <w:r w:rsidR="00A05B4B">
        <w:rPr>
          <w:sz w:val="22"/>
          <w:szCs w:val="22"/>
        </w:rPr>
        <w:t>:</w:t>
      </w:r>
    </w:p>
    <w:p w14:paraId="61DD4599" w14:textId="21323B48" w:rsidR="00414A2F" w:rsidRPr="00695D9E" w:rsidRDefault="000D3993" w:rsidP="00A05B4B">
      <w:pPr>
        <w:pStyle w:val="ListParagraph"/>
        <w:numPr>
          <w:ilvl w:val="0"/>
          <w:numId w:val="39"/>
        </w:numPr>
        <w:spacing w:before="120" w:after="120"/>
        <w:contextualSpacing w:val="0"/>
        <w:rPr>
          <w:rFonts w:ascii="Times New Roman" w:hAnsi="Times New Roman"/>
          <w:i/>
          <w:iCs/>
          <w:szCs w:val="22"/>
        </w:rPr>
      </w:pPr>
      <w:r w:rsidRPr="00695D9E">
        <w:rPr>
          <w:rFonts w:ascii="Times New Roman" w:hAnsi="Times New Roman"/>
          <w:i/>
          <w:iCs/>
          <w:szCs w:val="22"/>
        </w:rPr>
        <w:t>HAPS Base Stations are characterised by requirements derived from High Altitude Platform scenarios with a BS to ground UE minimum distance of typically around 20km</w:t>
      </w:r>
    </w:p>
    <w:p w14:paraId="2B10C29D" w14:textId="04D62C31" w:rsidR="00695D9E" w:rsidRDefault="003568F9" w:rsidP="003568F9">
      <w:pPr>
        <w:spacing w:before="120" w:after="120"/>
        <w:rPr>
          <w:szCs w:val="22"/>
        </w:rPr>
      </w:pPr>
      <w:r>
        <w:rPr>
          <w:szCs w:val="22"/>
        </w:rPr>
        <w:t>The UE served by HAPS BS shall meet exis</w:t>
      </w:r>
      <w:r w:rsidR="0025073F">
        <w:rPr>
          <w:szCs w:val="22"/>
        </w:rPr>
        <w:t xml:space="preserve">ting/legacy </w:t>
      </w:r>
      <w:r w:rsidR="00695D9E">
        <w:rPr>
          <w:szCs w:val="22"/>
        </w:rPr>
        <w:t xml:space="preserve">RRM requirements and legacy </w:t>
      </w:r>
      <w:r w:rsidR="0025073F">
        <w:rPr>
          <w:szCs w:val="22"/>
        </w:rPr>
        <w:t>UE requirements defined in TS 38.101-1/2/3</w:t>
      </w:r>
      <w:r w:rsidR="00695D9E">
        <w:rPr>
          <w:szCs w:val="22"/>
        </w:rPr>
        <w:t xml:space="preserve">/4. HAPS BS is transparent to the UE implying that the HAPS can serve any legacy UE provided they support the same band. Therefore, no UE requirements specific to HAPS are specified. </w:t>
      </w:r>
    </w:p>
    <w:p w14:paraId="276A14FD" w14:textId="3F111DAE" w:rsidR="006859EB" w:rsidRDefault="006859EB" w:rsidP="003568F9">
      <w:pPr>
        <w:spacing w:before="120" w:after="120"/>
      </w:pPr>
      <w:r>
        <w:rPr>
          <w:szCs w:val="22"/>
        </w:rPr>
        <w:lastRenderedPageBreak/>
        <w:t xml:space="preserve">RAN2 </w:t>
      </w:r>
      <w:r w:rsidRPr="00A267AB">
        <w:t>specifications (</w:t>
      </w:r>
      <w:proofErr w:type="gramStart"/>
      <w:r w:rsidRPr="00A267AB">
        <w:t>e.g.</w:t>
      </w:r>
      <w:proofErr w:type="gramEnd"/>
      <w:r w:rsidRPr="00A267AB">
        <w:t xml:space="preserve"> TS 38.331, v17.0.0) interchangeably use both NTN and satellite terminologies </w:t>
      </w:r>
      <w:r w:rsidR="00643744" w:rsidRPr="00A267AB">
        <w:t xml:space="preserve">to allow the use of </w:t>
      </w:r>
      <w:proofErr w:type="spellStart"/>
      <w:r w:rsidR="00643744" w:rsidRPr="00A267AB">
        <w:t>signaling</w:t>
      </w:r>
      <w:proofErr w:type="spellEnd"/>
      <w:r w:rsidR="00643744" w:rsidRPr="00A267AB">
        <w:t xml:space="preserve"> </w:t>
      </w:r>
      <w:r w:rsidRPr="00A267AB">
        <w:t xml:space="preserve">for </w:t>
      </w:r>
      <w:r w:rsidR="00643744" w:rsidRPr="00A267AB">
        <w:t xml:space="preserve">any relevant types of airborne vehicle if requirement. </w:t>
      </w:r>
    </w:p>
    <w:p w14:paraId="1C9EDDCC" w14:textId="05413E85" w:rsidR="00695D9E" w:rsidRPr="00A267AB" w:rsidRDefault="00791A7B" w:rsidP="00F77635">
      <w:pPr>
        <w:spacing w:before="120" w:after="0"/>
      </w:pPr>
      <w:r>
        <w:t xml:space="preserve">In summary due to highly broad context of the term NTN, it would be misleading to use NTN </w:t>
      </w:r>
      <w:r w:rsidR="00DE359D">
        <w:t xml:space="preserve">for defining UE related requirements in RAN4 specifications. </w:t>
      </w:r>
      <w:r w:rsidR="00436BE3" w:rsidRPr="00A267AB">
        <w:t>S</w:t>
      </w:r>
      <w:r w:rsidR="00695D9E" w:rsidRPr="00A267AB">
        <w:t>in</w:t>
      </w:r>
      <w:r w:rsidR="009509F9" w:rsidRPr="00A267AB">
        <w:t xml:space="preserve">ce RAN4 </w:t>
      </w:r>
      <w:r w:rsidR="00695D9E" w:rsidRPr="00A267AB">
        <w:t>RRM requirements</w:t>
      </w:r>
      <w:r w:rsidR="009509F9" w:rsidRPr="00A267AB">
        <w:t xml:space="preserve"> are specific to UE served by SAN node and NTN </w:t>
      </w:r>
      <w:r w:rsidR="00DE359D">
        <w:t xml:space="preserve">being </w:t>
      </w:r>
      <w:r w:rsidR="00436BE3" w:rsidRPr="00A267AB">
        <w:t>highly generic and broad term, we suggest the following terminologies</w:t>
      </w:r>
      <w:r w:rsidR="00DE359D">
        <w:t xml:space="preserve"> are used </w:t>
      </w:r>
      <w:r w:rsidR="00F77635">
        <w:t>in RRM</w:t>
      </w:r>
      <w:r w:rsidR="00436BE3" w:rsidRPr="00A267AB">
        <w:t>:</w:t>
      </w:r>
    </w:p>
    <w:p w14:paraId="0B0E4647" w14:textId="5D5D973F" w:rsidR="00436BE3" w:rsidRPr="00A267AB" w:rsidRDefault="00357A1C" w:rsidP="00436BE3">
      <w:pPr>
        <w:pStyle w:val="ListParagraph"/>
        <w:numPr>
          <w:ilvl w:val="0"/>
          <w:numId w:val="39"/>
        </w:numPr>
        <w:spacing w:before="120" w:after="120"/>
        <w:rPr>
          <w:rFonts w:ascii="Times New Roman" w:hAnsi="Times New Roman"/>
          <w:sz w:val="20"/>
        </w:rPr>
      </w:pPr>
      <w:r w:rsidRPr="00A267AB">
        <w:rPr>
          <w:rFonts w:ascii="Times New Roman" w:hAnsi="Times New Roman"/>
          <w:sz w:val="20"/>
        </w:rPr>
        <w:t xml:space="preserve">Use </w:t>
      </w:r>
      <w:r w:rsidR="00A267AB">
        <w:rPr>
          <w:rFonts w:ascii="Times New Roman" w:hAnsi="Times New Roman"/>
          <w:sz w:val="20"/>
        </w:rPr>
        <w:t>‘</w:t>
      </w:r>
      <w:r w:rsidRPr="00A267AB">
        <w:rPr>
          <w:rFonts w:ascii="Times New Roman" w:hAnsi="Times New Roman"/>
          <w:sz w:val="20"/>
        </w:rPr>
        <w:t>satellite access</w:t>
      </w:r>
      <w:r w:rsidR="00A267AB">
        <w:rPr>
          <w:rFonts w:ascii="Times New Roman" w:hAnsi="Times New Roman"/>
          <w:sz w:val="20"/>
        </w:rPr>
        <w:t>’</w:t>
      </w:r>
      <w:r w:rsidRPr="00A267AB">
        <w:rPr>
          <w:rFonts w:ascii="Times New Roman" w:hAnsi="Times New Roman"/>
          <w:sz w:val="20"/>
        </w:rPr>
        <w:t xml:space="preserve"> </w:t>
      </w:r>
      <w:r w:rsidR="00791A7B">
        <w:rPr>
          <w:rFonts w:ascii="Times New Roman" w:hAnsi="Times New Roman"/>
          <w:sz w:val="20"/>
        </w:rPr>
        <w:t>or ‘</w:t>
      </w:r>
      <w:r w:rsidR="00791A7B" w:rsidRPr="00A267AB">
        <w:rPr>
          <w:rFonts w:ascii="Times New Roman" w:hAnsi="Times New Roman"/>
          <w:sz w:val="20"/>
        </w:rPr>
        <w:t>satellite access</w:t>
      </w:r>
      <w:r w:rsidR="00791A7B">
        <w:rPr>
          <w:rFonts w:ascii="Times New Roman" w:hAnsi="Times New Roman"/>
          <w:sz w:val="20"/>
        </w:rPr>
        <w:t xml:space="preserve"> network’</w:t>
      </w:r>
      <w:r w:rsidR="00791A7B" w:rsidRPr="00A267AB">
        <w:rPr>
          <w:rFonts w:ascii="Times New Roman" w:hAnsi="Times New Roman"/>
          <w:sz w:val="20"/>
        </w:rPr>
        <w:t xml:space="preserve"> </w:t>
      </w:r>
      <w:r w:rsidRPr="00A267AB">
        <w:rPr>
          <w:rFonts w:ascii="Times New Roman" w:hAnsi="Times New Roman"/>
          <w:sz w:val="20"/>
        </w:rPr>
        <w:t>instead of NTN</w:t>
      </w:r>
    </w:p>
    <w:p w14:paraId="44A86CD2" w14:textId="231FB0FC" w:rsidR="00357A1C" w:rsidRPr="00A267AB" w:rsidRDefault="00357A1C" w:rsidP="00436BE3">
      <w:pPr>
        <w:pStyle w:val="ListParagraph"/>
        <w:numPr>
          <w:ilvl w:val="0"/>
          <w:numId w:val="39"/>
        </w:numPr>
        <w:spacing w:before="120" w:after="120"/>
        <w:rPr>
          <w:rFonts w:ascii="Times New Roman" w:hAnsi="Times New Roman"/>
          <w:sz w:val="20"/>
        </w:rPr>
      </w:pPr>
      <w:r w:rsidRPr="00A267AB">
        <w:rPr>
          <w:rFonts w:ascii="Times New Roman" w:hAnsi="Times New Roman"/>
          <w:sz w:val="20"/>
        </w:rPr>
        <w:t xml:space="preserve">Use </w:t>
      </w:r>
      <w:r w:rsidR="00A267AB">
        <w:rPr>
          <w:rFonts w:ascii="Times New Roman" w:hAnsi="Times New Roman"/>
          <w:sz w:val="20"/>
        </w:rPr>
        <w:t>‘</w:t>
      </w:r>
      <w:r w:rsidRPr="00A267AB">
        <w:rPr>
          <w:rFonts w:ascii="Times New Roman" w:hAnsi="Times New Roman"/>
          <w:sz w:val="20"/>
        </w:rPr>
        <w:t>satellite access node</w:t>
      </w:r>
      <w:r w:rsidR="00F77635">
        <w:rPr>
          <w:rFonts w:ascii="Times New Roman" w:hAnsi="Times New Roman"/>
          <w:sz w:val="20"/>
        </w:rPr>
        <w:t xml:space="preserve"> (SAN)</w:t>
      </w:r>
      <w:r w:rsidR="00A267AB">
        <w:rPr>
          <w:rFonts w:ascii="Times New Roman" w:hAnsi="Times New Roman"/>
          <w:sz w:val="20"/>
        </w:rPr>
        <w:t>’</w:t>
      </w:r>
      <w:r w:rsidRPr="00A267AB">
        <w:rPr>
          <w:rFonts w:ascii="Times New Roman" w:hAnsi="Times New Roman"/>
          <w:sz w:val="20"/>
        </w:rPr>
        <w:t xml:space="preserve"> instead of NTN node</w:t>
      </w:r>
    </w:p>
    <w:p w14:paraId="0BA821D8" w14:textId="724F843B" w:rsidR="00357A1C" w:rsidRPr="00A267AB" w:rsidRDefault="00357A1C" w:rsidP="00436BE3">
      <w:pPr>
        <w:pStyle w:val="ListParagraph"/>
        <w:numPr>
          <w:ilvl w:val="0"/>
          <w:numId w:val="39"/>
        </w:numPr>
        <w:spacing w:before="120" w:after="120"/>
        <w:rPr>
          <w:rFonts w:ascii="Times New Roman" w:hAnsi="Times New Roman"/>
          <w:sz w:val="20"/>
        </w:rPr>
      </w:pPr>
      <w:r w:rsidRPr="00A267AB">
        <w:rPr>
          <w:rFonts w:ascii="Times New Roman" w:hAnsi="Times New Roman"/>
          <w:sz w:val="20"/>
        </w:rPr>
        <w:t xml:space="preserve">Use </w:t>
      </w:r>
      <w:r w:rsidR="00F77635">
        <w:rPr>
          <w:rFonts w:ascii="Times New Roman" w:hAnsi="Times New Roman"/>
          <w:sz w:val="20"/>
        </w:rPr>
        <w:t>‘</w:t>
      </w:r>
      <w:r w:rsidR="00D87ABA" w:rsidRPr="00A267AB">
        <w:rPr>
          <w:rFonts w:ascii="Times New Roman" w:hAnsi="Times New Roman"/>
          <w:sz w:val="20"/>
        </w:rPr>
        <w:t>satellite access capable</w:t>
      </w:r>
      <w:r w:rsidR="00F77635">
        <w:rPr>
          <w:rFonts w:ascii="Times New Roman" w:hAnsi="Times New Roman"/>
          <w:sz w:val="20"/>
        </w:rPr>
        <w:t>’</w:t>
      </w:r>
      <w:r w:rsidR="00D87ABA" w:rsidRPr="00A267AB">
        <w:rPr>
          <w:rFonts w:ascii="Times New Roman" w:hAnsi="Times New Roman"/>
          <w:sz w:val="20"/>
        </w:rPr>
        <w:t xml:space="preserve"> (SAC) UE (SAC UE) when </w:t>
      </w:r>
      <w:r w:rsidR="00D00190" w:rsidRPr="00A267AB">
        <w:rPr>
          <w:rFonts w:ascii="Times New Roman" w:hAnsi="Times New Roman"/>
          <w:sz w:val="20"/>
        </w:rPr>
        <w:t>distinguishing with legacy UE (</w:t>
      </w:r>
      <w:proofErr w:type="gramStart"/>
      <w:r w:rsidR="00D00190" w:rsidRPr="00A267AB">
        <w:rPr>
          <w:rFonts w:ascii="Times New Roman" w:hAnsi="Times New Roman"/>
          <w:sz w:val="20"/>
        </w:rPr>
        <w:t>i.e.</w:t>
      </w:r>
      <w:proofErr w:type="gramEnd"/>
      <w:r w:rsidR="00D00190" w:rsidRPr="00A267AB">
        <w:rPr>
          <w:rFonts w:ascii="Times New Roman" w:hAnsi="Times New Roman"/>
          <w:sz w:val="20"/>
        </w:rPr>
        <w:t xml:space="preserve"> </w:t>
      </w:r>
      <w:r w:rsidR="00A267AB" w:rsidRPr="00A267AB">
        <w:rPr>
          <w:rFonts w:ascii="Times New Roman" w:hAnsi="Times New Roman"/>
          <w:sz w:val="20"/>
        </w:rPr>
        <w:t xml:space="preserve">UE served by </w:t>
      </w:r>
      <w:r w:rsidR="00D00190" w:rsidRPr="00A267AB">
        <w:rPr>
          <w:rFonts w:ascii="Times New Roman" w:hAnsi="Times New Roman"/>
          <w:sz w:val="20"/>
        </w:rPr>
        <w:t>terrestrial network</w:t>
      </w:r>
      <w:r w:rsidR="00A267AB" w:rsidRPr="00A267AB">
        <w:rPr>
          <w:rFonts w:ascii="Times New Roman" w:hAnsi="Times New Roman"/>
          <w:sz w:val="20"/>
        </w:rPr>
        <w:t>)</w:t>
      </w:r>
      <w:r w:rsidR="00F77635">
        <w:rPr>
          <w:rFonts w:ascii="Times New Roman" w:hAnsi="Times New Roman"/>
          <w:sz w:val="20"/>
        </w:rPr>
        <w:t>.</w:t>
      </w:r>
    </w:p>
    <w:p w14:paraId="66F1FD40" w14:textId="388C401F" w:rsidR="00414A2F" w:rsidRDefault="00414A2F" w:rsidP="00414A2F">
      <w:pPr>
        <w:pStyle w:val="Heading1"/>
        <w:numPr>
          <w:ilvl w:val="0"/>
          <w:numId w:val="1"/>
        </w:numPr>
        <w:spacing w:before="360" w:after="0"/>
        <w:ind w:left="357" w:hanging="357"/>
      </w:pPr>
      <w:r>
        <w:t>Applicab</w:t>
      </w:r>
      <w:r w:rsidR="00466948">
        <w:t xml:space="preserve">le scenarios </w:t>
      </w:r>
      <w:r w:rsidR="00454362">
        <w:t xml:space="preserve">for </w:t>
      </w:r>
      <w:r>
        <w:t>NTN RRM requirements</w:t>
      </w:r>
    </w:p>
    <w:p w14:paraId="4D1BF77D" w14:textId="03792B1B" w:rsidR="00414A2F" w:rsidRDefault="00690265" w:rsidP="00690265">
      <w:pPr>
        <w:spacing w:before="120" w:after="120"/>
        <w:rPr>
          <w:sz w:val="22"/>
          <w:szCs w:val="22"/>
        </w:rPr>
      </w:pPr>
      <w:r>
        <w:rPr>
          <w:sz w:val="22"/>
          <w:szCs w:val="22"/>
        </w:rPr>
        <w:t xml:space="preserve">The </w:t>
      </w:r>
      <w:r w:rsidR="00414A2F">
        <w:rPr>
          <w:sz w:val="22"/>
          <w:szCs w:val="22"/>
        </w:rPr>
        <w:t>following editor’s note was included in the endorsed Big CR on NTN RRM [2]:</w:t>
      </w:r>
    </w:p>
    <w:p w14:paraId="44F24FA6" w14:textId="77777777" w:rsidR="00414A2F" w:rsidRPr="00A35997" w:rsidRDefault="00414A2F" w:rsidP="00690265">
      <w:pPr>
        <w:pBdr>
          <w:top w:val="single" w:sz="4" w:space="1" w:color="auto"/>
          <w:left w:val="single" w:sz="4" w:space="4" w:color="auto"/>
          <w:bottom w:val="single" w:sz="4" w:space="1" w:color="auto"/>
          <w:right w:val="single" w:sz="4" w:space="4" w:color="auto"/>
        </w:pBdr>
        <w:spacing w:before="120" w:after="0"/>
        <w:rPr>
          <w:i/>
          <w:iCs/>
          <w:sz w:val="22"/>
          <w:szCs w:val="22"/>
        </w:rPr>
      </w:pPr>
      <w:r w:rsidRPr="00A35997">
        <w:rPr>
          <w:i/>
          <w:iCs/>
          <w:sz w:val="22"/>
          <w:szCs w:val="22"/>
        </w:rPr>
        <w:t>Editor’s note: Applicability of frequency range, CA, DA, duplex mode, inter-RAT measurement, etc is subject to updates/changes based on the scope of the corresponding WID.</w:t>
      </w:r>
    </w:p>
    <w:p w14:paraId="728E2409" w14:textId="78E05197" w:rsidR="009B4A88" w:rsidRDefault="009B4A88" w:rsidP="009B4A88">
      <w:pPr>
        <w:spacing w:before="240" w:after="0"/>
        <w:rPr>
          <w:sz w:val="22"/>
          <w:szCs w:val="22"/>
        </w:rPr>
      </w:pPr>
      <w:r>
        <w:rPr>
          <w:sz w:val="22"/>
          <w:szCs w:val="22"/>
        </w:rPr>
        <w:t xml:space="preserve">As a general rule, the RRM requirements are specified </w:t>
      </w:r>
      <w:r w:rsidR="000D425E">
        <w:rPr>
          <w:sz w:val="22"/>
          <w:szCs w:val="22"/>
        </w:rPr>
        <w:t xml:space="preserve">for </w:t>
      </w:r>
      <w:r w:rsidR="00B53CE2">
        <w:rPr>
          <w:sz w:val="22"/>
          <w:szCs w:val="22"/>
        </w:rPr>
        <w:t xml:space="preserve">procedures supported by other groups as well as </w:t>
      </w:r>
      <w:r w:rsidR="000D425E">
        <w:rPr>
          <w:sz w:val="22"/>
          <w:szCs w:val="22"/>
        </w:rPr>
        <w:t>features</w:t>
      </w:r>
      <w:r w:rsidR="00960D52">
        <w:rPr>
          <w:sz w:val="22"/>
          <w:szCs w:val="22"/>
        </w:rPr>
        <w:t xml:space="preserve"> having the </w:t>
      </w:r>
      <w:r w:rsidR="000D425E">
        <w:rPr>
          <w:sz w:val="22"/>
          <w:szCs w:val="22"/>
        </w:rPr>
        <w:t xml:space="preserve">related UE RF requirements </w:t>
      </w:r>
      <w:proofErr w:type="gramStart"/>
      <w:r w:rsidR="000D425E">
        <w:rPr>
          <w:sz w:val="22"/>
          <w:szCs w:val="22"/>
        </w:rPr>
        <w:t>e.g.</w:t>
      </w:r>
      <w:proofErr w:type="gramEnd"/>
      <w:r w:rsidR="000D425E">
        <w:rPr>
          <w:sz w:val="22"/>
          <w:szCs w:val="22"/>
        </w:rPr>
        <w:t xml:space="preserve"> duplex mode, </w:t>
      </w:r>
      <w:r w:rsidR="00A95D50">
        <w:rPr>
          <w:sz w:val="22"/>
          <w:szCs w:val="22"/>
        </w:rPr>
        <w:t xml:space="preserve">FR, </w:t>
      </w:r>
      <w:r w:rsidR="000D425E">
        <w:rPr>
          <w:sz w:val="22"/>
          <w:szCs w:val="22"/>
        </w:rPr>
        <w:t>CA/DC band combination etc.</w:t>
      </w:r>
    </w:p>
    <w:p w14:paraId="020F449E" w14:textId="469E9B88" w:rsidR="000D425E" w:rsidRDefault="008D0372" w:rsidP="009B4A88">
      <w:pPr>
        <w:spacing w:before="240" w:after="0"/>
        <w:rPr>
          <w:sz w:val="22"/>
          <w:szCs w:val="22"/>
        </w:rPr>
      </w:pPr>
      <w:r>
        <w:rPr>
          <w:sz w:val="22"/>
          <w:szCs w:val="22"/>
        </w:rPr>
        <w:t xml:space="preserve">According to </w:t>
      </w:r>
      <w:r w:rsidR="00F27542">
        <w:rPr>
          <w:sz w:val="22"/>
          <w:szCs w:val="22"/>
        </w:rPr>
        <w:t xml:space="preserve">the UE requirement specification [3], </w:t>
      </w:r>
      <w:r w:rsidR="00C469A3">
        <w:rPr>
          <w:sz w:val="22"/>
          <w:szCs w:val="22"/>
        </w:rPr>
        <w:t>only the following 2 FDD bands</w:t>
      </w:r>
      <w:r w:rsidR="00B2451F">
        <w:rPr>
          <w:sz w:val="22"/>
          <w:szCs w:val="22"/>
        </w:rPr>
        <w:t xml:space="preserve">, which belong to FR1, </w:t>
      </w:r>
      <w:r w:rsidR="00C469A3">
        <w:rPr>
          <w:sz w:val="22"/>
          <w:szCs w:val="22"/>
        </w:rPr>
        <w:t>are being specified in Rel-17</w:t>
      </w:r>
      <w:r w:rsidR="008340AD">
        <w:rPr>
          <w:sz w:val="22"/>
          <w:szCs w:val="22"/>
        </w:rPr>
        <w:t xml:space="preserve">: </w:t>
      </w:r>
    </w:p>
    <w:p w14:paraId="618A5500" w14:textId="4CFD1079" w:rsidR="009B4A88" w:rsidRPr="008340AD" w:rsidRDefault="009B4A88" w:rsidP="009B4A88">
      <w:pPr>
        <w:pStyle w:val="TH"/>
        <w:spacing w:before="240"/>
        <w:rPr>
          <w:sz w:val="16"/>
          <w:szCs w:val="16"/>
        </w:rPr>
      </w:pPr>
      <w:r w:rsidRPr="008340AD">
        <w:rPr>
          <w:bCs/>
          <w:sz w:val="16"/>
          <w:szCs w:val="16"/>
        </w:rPr>
        <w:t xml:space="preserve">Table </w:t>
      </w:r>
      <w:r w:rsidRPr="008340AD">
        <w:rPr>
          <w:rFonts w:hint="eastAsia"/>
          <w:bCs/>
          <w:sz w:val="16"/>
          <w:szCs w:val="16"/>
          <w:lang w:val="en-US"/>
        </w:rPr>
        <w:t>5</w:t>
      </w:r>
      <w:r w:rsidRPr="008340AD">
        <w:rPr>
          <w:bCs/>
          <w:sz w:val="16"/>
          <w:szCs w:val="16"/>
        </w:rPr>
        <w:t>.2</w:t>
      </w:r>
      <w:r w:rsidRPr="008340AD">
        <w:rPr>
          <w:rFonts w:hint="eastAsia"/>
          <w:bCs/>
          <w:sz w:val="16"/>
          <w:szCs w:val="16"/>
          <w:lang w:val="en-US"/>
        </w:rPr>
        <w:t>.2</w:t>
      </w:r>
      <w:r w:rsidRPr="008340AD">
        <w:rPr>
          <w:bCs/>
          <w:sz w:val="16"/>
          <w:szCs w:val="16"/>
        </w:rPr>
        <w:t>-</w:t>
      </w:r>
      <w:r w:rsidRPr="008340AD">
        <w:rPr>
          <w:rFonts w:hint="eastAsia"/>
          <w:bCs/>
          <w:sz w:val="16"/>
          <w:szCs w:val="16"/>
          <w:lang w:val="en-US"/>
        </w:rPr>
        <w:t>1</w:t>
      </w:r>
      <w:r w:rsidRPr="008340AD">
        <w:rPr>
          <w:bCs/>
          <w:sz w:val="16"/>
          <w:szCs w:val="16"/>
        </w:rPr>
        <w:t xml:space="preserve">: </w:t>
      </w:r>
      <w:r w:rsidRPr="008340AD">
        <w:rPr>
          <w:rFonts w:hint="eastAsia"/>
          <w:bCs/>
          <w:sz w:val="16"/>
          <w:szCs w:val="16"/>
          <w:lang w:val="en-US"/>
        </w:rPr>
        <w:t>NTN</w:t>
      </w:r>
      <w:r w:rsidRPr="008340AD">
        <w:rPr>
          <w:bCs/>
          <w:sz w:val="16"/>
          <w:szCs w:val="16"/>
          <w:lang w:val="en-US"/>
        </w:rPr>
        <w:t xml:space="preserve"> satellite</w:t>
      </w:r>
      <w:r w:rsidRPr="008340AD">
        <w:rPr>
          <w:bCs/>
          <w:sz w:val="16"/>
          <w:szCs w:val="16"/>
        </w:rPr>
        <w:t xml:space="preserve"> bands in FR1</w:t>
      </w:r>
      <w:r w:rsidR="008340AD" w:rsidRPr="008340AD">
        <w:rPr>
          <w:bCs/>
          <w:sz w:val="16"/>
          <w:szCs w:val="16"/>
        </w:rPr>
        <w:t xml:space="preserve"> [TS 38.101-5]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B4A88" w:rsidRPr="008340AD" w14:paraId="5189E225" w14:textId="77777777" w:rsidTr="004B48EF">
        <w:trPr>
          <w:jc w:val="center"/>
        </w:trPr>
        <w:tc>
          <w:tcPr>
            <w:tcW w:w="1192" w:type="dxa"/>
            <w:shd w:val="clear" w:color="auto" w:fill="auto"/>
          </w:tcPr>
          <w:p w14:paraId="12EBD285" w14:textId="77777777" w:rsidR="009B4A88" w:rsidRPr="008340AD" w:rsidRDefault="009B4A88" w:rsidP="004B48EF">
            <w:pPr>
              <w:keepNext/>
              <w:keepLines/>
              <w:spacing w:after="0"/>
              <w:jc w:val="center"/>
              <w:rPr>
                <w:rFonts w:ascii="Arial" w:hAnsi="Arial" w:cs="Arial"/>
                <w:b/>
                <w:sz w:val="16"/>
                <w:szCs w:val="16"/>
              </w:rPr>
            </w:pPr>
            <w:r w:rsidRPr="008340AD">
              <w:rPr>
                <w:rFonts w:ascii="Arial" w:hAnsi="Arial" w:cs="Arial"/>
                <w:b/>
                <w:sz w:val="16"/>
                <w:szCs w:val="16"/>
              </w:rPr>
              <w:t>NTN satellite</w:t>
            </w:r>
            <w:r w:rsidRPr="008340AD">
              <w:rPr>
                <w:rFonts w:ascii="Arial" w:hAnsi="Arial" w:cs="Arial"/>
                <w:b/>
                <w:sz w:val="16"/>
                <w:szCs w:val="16"/>
                <w:lang w:val="en-US"/>
              </w:rPr>
              <w:t xml:space="preserve"> operating </w:t>
            </w:r>
            <w:r w:rsidRPr="008340AD">
              <w:rPr>
                <w:rFonts w:ascii="Arial" w:hAnsi="Arial" w:cs="Arial"/>
                <w:b/>
                <w:sz w:val="16"/>
                <w:szCs w:val="16"/>
              </w:rPr>
              <w:t>band</w:t>
            </w:r>
          </w:p>
        </w:tc>
        <w:tc>
          <w:tcPr>
            <w:tcW w:w="3818" w:type="dxa"/>
            <w:shd w:val="clear" w:color="auto" w:fill="auto"/>
          </w:tcPr>
          <w:p w14:paraId="7BF7F2E8" w14:textId="77777777" w:rsidR="009B4A88" w:rsidRPr="008340AD" w:rsidRDefault="009B4A88" w:rsidP="004B48EF">
            <w:pPr>
              <w:pStyle w:val="TAH"/>
              <w:rPr>
                <w:sz w:val="16"/>
                <w:szCs w:val="16"/>
                <w:lang w:val="en-US"/>
              </w:rPr>
            </w:pPr>
            <w:r w:rsidRPr="008340AD">
              <w:rPr>
                <w:sz w:val="16"/>
                <w:szCs w:val="16"/>
                <w:lang w:val="en-US"/>
              </w:rPr>
              <w:t>Uplink (UL) operating band</w:t>
            </w:r>
            <w:r w:rsidRPr="008340AD">
              <w:rPr>
                <w:sz w:val="16"/>
                <w:szCs w:val="16"/>
                <w:lang w:val="en-US"/>
              </w:rPr>
              <w:br/>
              <w:t>Satellite Access Node receive / UE transmit</w:t>
            </w:r>
          </w:p>
          <w:p w14:paraId="722EB021" w14:textId="77777777" w:rsidR="009B4A88" w:rsidRPr="008340AD" w:rsidRDefault="009B4A88" w:rsidP="004B48EF">
            <w:pPr>
              <w:keepNext/>
              <w:keepLines/>
              <w:spacing w:after="0"/>
              <w:jc w:val="center"/>
              <w:rPr>
                <w:rFonts w:ascii="Arial" w:hAnsi="Arial" w:cs="Arial"/>
                <w:b/>
                <w:sz w:val="16"/>
                <w:szCs w:val="16"/>
              </w:rPr>
            </w:pPr>
            <w:proofErr w:type="spellStart"/>
            <w:proofErr w:type="gramStart"/>
            <w:r w:rsidRPr="008340AD">
              <w:rPr>
                <w:rFonts w:ascii="Arial" w:hAnsi="Arial" w:cs="Arial"/>
                <w:b/>
                <w:sz w:val="16"/>
                <w:szCs w:val="16"/>
              </w:rPr>
              <w:t>F</w:t>
            </w:r>
            <w:r w:rsidRPr="008340AD">
              <w:rPr>
                <w:rFonts w:ascii="Arial" w:hAnsi="Arial" w:cs="Arial"/>
                <w:b/>
                <w:sz w:val="16"/>
                <w:szCs w:val="16"/>
                <w:vertAlign w:val="subscript"/>
              </w:rPr>
              <w:t>UL,low</w:t>
            </w:r>
            <w:proofErr w:type="spellEnd"/>
            <w:proofErr w:type="gramEnd"/>
            <w:r w:rsidRPr="008340AD">
              <w:rPr>
                <w:rFonts w:ascii="Arial" w:hAnsi="Arial" w:cs="Arial"/>
                <w:b/>
                <w:sz w:val="16"/>
                <w:szCs w:val="16"/>
              </w:rPr>
              <w:t xml:space="preserve">   –  </w:t>
            </w:r>
            <w:proofErr w:type="spellStart"/>
            <w:r w:rsidRPr="008340AD">
              <w:rPr>
                <w:rFonts w:ascii="Arial" w:hAnsi="Arial" w:cs="Arial"/>
                <w:b/>
                <w:sz w:val="16"/>
                <w:szCs w:val="16"/>
              </w:rPr>
              <w:t>F</w:t>
            </w:r>
            <w:r w:rsidRPr="008340AD">
              <w:rPr>
                <w:rFonts w:ascii="Arial" w:hAnsi="Arial" w:cs="Arial"/>
                <w:b/>
                <w:sz w:val="16"/>
                <w:szCs w:val="16"/>
                <w:vertAlign w:val="subscript"/>
              </w:rPr>
              <w:t>UL,high</w:t>
            </w:r>
            <w:proofErr w:type="spellEnd"/>
          </w:p>
        </w:tc>
        <w:tc>
          <w:tcPr>
            <w:tcW w:w="3840" w:type="dxa"/>
          </w:tcPr>
          <w:p w14:paraId="0427D9F4" w14:textId="77777777" w:rsidR="009B4A88" w:rsidRPr="008340AD" w:rsidRDefault="009B4A88" w:rsidP="004B48EF">
            <w:pPr>
              <w:pStyle w:val="TAH"/>
              <w:rPr>
                <w:sz w:val="16"/>
                <w:szCs w:val="16"/>
                <w:lang w:val="en-US"/>
              </w:rPr>
            </w:pPr>
            <w:r w:rsidRPr="008340AD">
              <w:rPr>
                <w:sz w:val="16"/>
                <w:szCs w:val="16"/>
                <w:lang w:val="en-US"/>
              </w:rPr>
              <w:t>Downlink (DL) operating band</w:t>
            </w:r>
            <w:r w:rsidRPr="008340AD">
              <w:rPr>
                <w:sz w:val="16"/>
                <w:szCs w:val="16"/>
                <w:lang w:val="en-US"/>
              </w:rPr>
              <w:br/>
              <w:t>Satellite Access Node transmit / UE receive</w:t>
            </w:r>
          </w:p>
          <w:p w14:paraId="07E111C7" w14:textId="77777777" w:rsidR="009B4A88" w:rsidRPr="008340AD" w:rsidRDefault="009B4A88" w:rsidP="004B48EF">
            <w:pPr>
              <w:keepNext/>
              <w:keepLines/>
              <w:spacing w:after="0"/>
              <w:jc w:val="center"/>
              <w:rPr>
                <w:rFonts w:ascii="Arial" w:hAnsi="Arial" w:cs="Arial"/>
                <w:b/>
                <w:sz w:val="16"/>
                <w:szCs w:val="16"/>
              </w:rPr>
            </w:pPr>
            <w:proofErr w:type="spellStart"/>
            <w:proofErr w:type="gramStart"/>
            <w:r w:rsidRPr="008340AD">
              <w:rPr>
                <w:rFonts w:ascii="Arial" w:hAnsi="Arial" w:cs="Arial"/>
                <w:b/>
                <w:sz w:val="16"/>
                <w:szCs w:val="16"/>
              </w:rPr>
              <w:t>F</w:t>
            </w:r>
            <w:r w:rsidRPr="008340AD">
              <w:rPr>
                <w:rFonts w:ascii="Arial" w:hAnsi="Arial" w:cs="Arial"/>
                <w:b/>
                <w:sz w:val="16"/>
                <w:szCs w:val="16"/>
                <w:vertAlign w:val="subscript"/>
              </w:rPr>
              <w:t>DL,low</w:t>
            </w:r>
            <w:proofErr w:type="spellEnd"/>
            <w:proofErr w:type="gramEnd"/>
            <w:r w:rsidRPr="008340AD">
              <w:rPr>
                <w:rFonts w:ascii="Arial" w:hAnsi="Arial" w:cs="Arial"/>
                <w:b/>
                <w:sz w:val="16"/>
                <w:szCs w:val="16"/>
              </w:rPr>
              <w:t xml:space="preserve">   –  </w:t>
            </w:r>
            <w:proofErr w:type="spellStart"/>
            <w:r w:rsidRPr="008340AD">
              <w:rPr>
                <w:rFonts w:ascii="Arial" w:hAnsi="Arial" w:cs="Arial"/>
                <w:b/>
                <w:sz w:val="16"/>
                <w:szCs w:val="16"/>
              </w:rPr>
              <w:t>F</w:t>
            </w:r>
            <w:r w:rsidRPr="008340AD">
              <w:rPr>
                <w:rFonts w:ascii="Arial" w:hAnsi="Arial" w:cs="Arial"/>
                <w:b/>
                <w:sz w:val="16"/>
                <w:szCs w:val="16"/>
                <w:vertAlign w:val="subscript"/>
              </w:rPr>
              <w:t>DL,high</w:t>
            </w:r>
            <w:proofErr w:type="spellEnd"/>
            <w:r w:rsidRPr="008340AD">
              <w:rPr>
                <w:rFonts w:ascii="Arial" w:hAnsi="Arial" w:cs="Arial"/>
                <w:b/>
                <w:bCs/>
                <w:sz w:val="16"/>
                <w:szCs w:val="16"/>
              </w:rPr>
              <w:t xml:space="preserve"> </w:t>
            </w:r>
          </w:p>
        </w:tc>
        <w:tc>
          <w:tcPr>
            <w:tcW w:w="886" w:type="dxa"/>
          </w:tcPr>
          <w:p w14:paraId="6073B23E" w14:textId="77777777" w:rsidR="009B4A88" w:rsidRPr="008340AD" w:rsidRDefault="009B4A88" w:rsidP="004B48EF">
            <w:pPr>
              <w:keepNext/>
              <w:keepLines/>
              <w:spacing w:after="0"/>
              <w:jc w:val="center"/>
              <w:rPr>
                <w:rFonts w:ascii="Arial" w:hAnsi="Arial" w:cs="Arial"/>
                <w:b/>
                <w:sz w:val="16"/>
                <w:szCs w:val="16"/>
              </w:rPr>
            </w:pPr>
            <w:r w:rsidRPr="008340AD">
              <w:rPr>
                <w:rFonts w:ascii="Arial" w:hAnsi="Arial" w:cs="Arial"/>
                <w:b/>
                <w:sz w:val="16"/>
                <w:szCs w:val="16"/>
              </w:rPr>
              <w:t>Duplex mode</w:t>
            </w:r>
          </w:p>
        </w:tc>
      </w:tr>
      <w:tr w:rsidR="009B4A88" w:rsidRPr="008340AD" w14:paraId="17274C7B" w14:textId="77777777" w:rsidTr="004B48EF">
        <w:trPr>
          <w:jc w:val="center"/>
        </w:trPr>
        <w:tc>
          <w:tcPr>
            <w:tcW w:w="1192" w:type="dxa"/>
            <w:shd w:val="clear" w:color="auto" w:fill="auto"/>
          </w:tcPr>
          <w:p w14:paraId="31B57551" w14:textId="77777777" w:rsidR="009B4A88" w:rsidRPr="008340AD" w:rsidRDefault="009B4A88" w:rsidP="004B48EF">
            <w:pPr>
              <w:keepNext/>
              <w:keepLines/>
              <w:spacing w:after="0"/>
              <w:jc w:val="center"/>
              <w:rPr>
                <w:rFonts w:ascii="Arial" w:hAnsi="Arial"/>
                <w:sz w:val="16"/>
                <w:szCs w:val="16"/>
              </w:rPr>
            </w:pPr>
            <w:r w:rsidRPr="008340AD">
              <w:rPr>
                <w:rFonts w:ascii="Arial" w:hAnsi="Arial" w:hint="eastAsia"/>
                <w:sz w:val="16"/>
                <w:szCs w:val="16"/>
              </w:rPr>
              <w:t>n256</w:t>
            </w:r>
          </w:p>
        </w:tc>
        <w:tc>
          <w:tcPr>
            <w:tcW w:w="3818" w:type="dxa"/>
            <w:shd w:val="clear" w:color="auto" w:fill="auto"/>
          </w:tcPr>
          <w:p w14:paraId="19627008" w14:textId="77777777" w:rsidR="009B4A88" w:rsidRPr="008340AD" w:rsidRDefault="009B4A88" w:rsidP="004B48EF">
            <w:pPr>
              <w:keepNext/>
              <w:keepLines/>
              <w:spacing w:after="0"/>
              <w:jc w:val="center"/>
              <w:rPr>
                <w:rFonts w:ascii="Arial" w:hAnsi="Arial"/>
                <w:sz w:val="16"/>
                <w:szCs w:val="16"/>
              </w:rPr>
            </w:pPr>
            <w:r w:rsidRPr="008340AD">
              <w:rPr>
                <w:rFonts w:ascii="Arial" w:hAnsi="Arial"/>
                <w:sz w:val="16"/>
                <w:szCs w:val="16"/>
              </w:rPr>
              <w:t>1980</w:t>
            </w:r>
            <w:r w:rsidRPr="008340AD">
              <w:rPr>
                <w:rFonts w:ascii="Arial" w:hAnsi="Arial" w:hint="eastAsia"/>
                <w:sz w:val="16"/>
                <w:szCs w:val="16"/>
                <w:lang w:val="en-US"/>
              </w:rPr>
              <w:t>MHz</w:t>
            </w:r>
            <w:r w:rsidRPr="008340AD">
              <w:rPr>
                <w:rFonts w:ascii="Arial" w:hAnsi="Arial"/>
                <w:sz w:val="16"/>
                <w:szCs w:val="16"/>
              </w:rPr>
              <w:t xml:space="preserve"> – 2010 MHz</w:t>
            </w:r>
          </w:p>
        </w:tc>
        <w:tc>
          <w:tcPr>
            <w:tcW w:w="3840" w:type="dxa"/>
          </w:tcPr>
          <w:p w14:paraId="7070A0F2" w14:textId="77777777" w:rsidR="009B4A88" w:rsidRPr="008340AD" w:rsidRDefault="009B4A88" w:rsidP="004B48EF">
            <w:pPr>
              <w:keepNext/>
              <w:keepLines/>
              <w:spacing w:after="0"/>
              <w:jc w:val="center"/>
              <w:rPr>
                <w:rFonts w:ascii="Arial" w:hAnsi="Arial"/>
                <w:sz w:val="16"/>
                <w:szCs w:val="16"/>
              </w:rPr>
            </w:pPr>
            <w:r w:rsidRPr="008340AD">
              <w:rPr>
                <w:rFonts w:ascii="Arial" w:hAnsi="Arial"/>
                <w:sz w:val="16"/>
                <w:szCs w:val="16"/>
              </w:rPr>
              <w:t>2170 MHz</w:t>
            </w:r>
            <w:r w:rsidRPr="008340AD">
              <w:rPr>
                <w:rFonts w:ascii="Arial" w:hAnsi="Arial" w:hint="eastAsia"/>
                <w:sz w:val="16"/>
                <w:szCs w:val="16"/>
                <w:lang w:val="en-US"/>
              </w:rPr>
              <w:t xml:space="preserve"> </w:t>
            </w:r>
            <w:r w:rsidRPr="008340AD">
              <w:rPr>
                <w:rFonts w:ascii="Arial" w:hAnsi="Arial"/>
                <w:sz w:val="16"/>
                <w:szCs w:val="16"/>
              </w:rPr>
              <w:t>–</w:t>
            </w:r>
            <w:r w:rsidRPr="008340AD">
              <w:rPr>
                <w:rFonts w:ascii="Arial" w:hAnsi="Arial" w:hint="eastAsia"/>
                <w:sz w:val="16"/>
                <w:szCs w:val="16"/>
                <w:lang w:val="en-US"/>
              </w:rPr>
              <w:t xml:space="preserve"> </w:t>
            </w:r>
            <w:r w:rsidRPr="008340AD">
              <w:rPr>
                <w:rFonts w:ascii="Arial" w:hAnsi="Arial"/>
                <w:sz w:val="16"/>
                <w:szCs w:val="16"/>
              </w:rPr>
              <w:t>2200 MHz</w:t>
            </w:r>
          </w:p>
        </w:tc>
        <w:tc>
          <w:tcPr>
            <w:tcW w:w="886" w:type="dxa"/>
          </w:tcPr>
          <w:p w14:paraId="2BDB4D0A" w14:textId="77777777" w:rsidR="009B4A88" w:rsidRPr="008340AD" w:rsidRDefault="009B4A88" w:rsidP="004B48EF">
            <w:pPr>
              <w:keepNext/>
              <w:keepLines/>
              <w:spacing w:after="0"/>
              <w:jc w:val="center"/>
              <w:rPr>
                <w:rFonts w:ascii="Arial" w:hAnsi="Arial"/>
                <w:sz w:val="16"/>
                <w:szCs w:val="16"/>
              </w:rPr>
            </w:pPr>
            <w:r w:rsidRPr="008340AD">
              <w:rPr>
                <w:rFonts w:ascii="Arial" w:hAnsi="Arial"/>
                <w:sz w:val="16"/>
                <w:szCs w:val="16"/>
              </w:rPr>
              <w:t>FDD</w:t>
            </w:r>
          </w:p>
        </w:tc>
      </w:tr>
      <w:tr w:rsidR="009B4A88" w:rsidRPr="008340AD" w14:paraId="549D4282" w14:textId="77777777" w:rsidTr="004B48EF">
        <w:trPr>
          <w:jc w:val="center"/>
        </w:trPr>
        <w:tc>
          <w:tcPr>
            <w:tcW w:w="1192" w:type="dxa"/>
            <w:shd w:val="clear" w:color="auto" w:fill="auto"/>
          </w:tcPr>
          <w:p w14:paraId="59ADC7F9" w14:textId="77777777" w:rsidR="009B4A88" w:rsidRPr="008340AD" w:rsidRDefault="009B4A88" w:rsidP="004B48EF">
            <w:pPr>
              <w:keepNext/>
              <w:keepLines/>
              <w:spacing w:after="0"/>
              <w:jc w:val="center"/>
              <w:rPr>
                <w:rFonts w:ascii="Arial" w:hAnsi="Arial"/>
                <w:sz w:val="16"/>
                <w:szCs w:val="16"/>
              </w:rPr>
            </w:pPr>
            <w:r w:rsidRPr="008340AD">
              <w:rPr>
                <w:rFonts w:ascii="Arial" w:hAnsi="Arial" w:hint="eastAsia"/>
                <w:sz w:val="16"/>
                <w:szCs w:val="16"/>
              </w:rPr>
              <w:t>n255</w:t>
            </w:r>
          </w:p>
        </w:tc>
        <w:tc>
          <w:tcPr>
            <w:tcW w:w="3818" w:type="dxa"/>
            <w:shd w:val="clear" w:color="auto" w:fill="auto"/>
          </w:tcPr>
          <w:p w14:paraId="7ADD8B9F" w14:textId="77777777" w:rsidR="009B4A88" w:rsidRPr="008340AD" w:rsidRDefault="009B4A88" w:rsidP="004B48EF">
            <w:pPr>
              <w:keepNext/>
              <w:keepLines/>
              <w:spacing w:after="0"/>
              <w:jc w:val="center"/>
              <w:rPr>
                <w:rFonts w:ascii="Arial" w:hAnsi="Arial"/>
                <w:sz w:val="16"/>
                <w:szCs w:val="16"/>
              </w:rPr>
            </w:pPr>
            <w:r w:rsidRPr="008340AD">
              <w:rPr>
                <w:rFonts w:ascii="Arial" w:hAnsi="Arial"/>
                <w:sz w:val="16"/>
                <w:szCs w:val="16"/>
              </w:rPr>
              <w:t>1626.5 MHz – 1660.5 MHz</w:t>
            </w:r>
          </w:p>
        </w:tc>
        <w:tc>
          <w:tcPr>
            <w:tcW w:w="3840" w:type="dxa"/>
          </w:tcPr>
          <w:p w14:paraId="20424FBF" w14:textId="77777777" w:rsidR="009B4A88" w:rsidRPr="008340AD" w:rsidRDefault="009B4A88" w:rsidP="004B48EF">
            <w:pPr>
              <w:keepNext/>
              <w:keepLines/>
              <w:spacing w:after="0"/>
              <w:jc w:val="center"/>
              <w:rPr>
                <w:rFonts w:ascii="Arial" w:hAnsi="Arial"/>
                <w:sz w:val="16"/>
                <w:szCs w:val="16"/>
              </w:rPr>
            </w:pPr>
            <w:r w:rsidRPr="008340AD">
              <w:rPr>
                <w:rFonts w:ascii="Arial" w:hAnsi="Arial"/>
                <w:sz w:val="16"/>
                <w:szCs w:val="16"/>
              </w:rPr>
              <w:t>1525 MHz – 1559</w:t>
            </w:r>
            <w:r w:rsidRPr="008340AD">
              <w:rPr>
                <w:rFonts w:ascii="Arial" w:hAnsi="Arial" w:hint="eastAsia"/>
                <w:sz w:val="16"/>
                <w:szCs w:val="16"/>
              </w:rPr>
              <w:t xml:space="preserve"> </w:t>
            </w:r>
            <w:r w:rsidRPr="008340AD">
              <w:rPr>
                <w:rFonts w:ascii="Arial" w:hAnsi="Arial"/>
                <w:sz w:val="16"/>
                <w:szCs w:val="16"/>
              </w:rPr>
              <w:t>MHz</w:t>
            </w:r>
          </w:p>
        </w:tc>
        <w:tc>
          <w:tcPr>
            <w:tcW w:w="886" w:type="dxa"/>
          </w:tcPr>
          <w:p w14:paraId="2AFA04F7" w14:textId="77777777" w:rsidR="009B4A88" w:rsidRPr="008340AD" w:rsidRDefault="009B4A88" w:rsidP="004B48EF">
            <w:pPr>
              <w:keepNext/>
              <w:keepLines/>
              <w:spacing w:after="0"/>
              <w:jc w:val="center"/>
              <w:rPr>
                <w:rFonts w:ascii="Arial" w:hAnsi="Arial"/>
                <w:sz w:val="16"/>
                <w:szCs w:val="16"/>
              </w:rPr>
            </w:pPr>
            <w:r w:rsidRPr="008340AD">
              <w:rPr>
                <w:rFonts w:ascii="Arial" w:hAnsi="Arial"/>
                <w:sz w:val="16"/>
                <w:szCs w:val="16"/>
              </w:rPr>
              <w:t>FDD</w:t>
            </w:r>
          </w:p>
        </w:tc>
      </w:tr>
      <w:tr w:rsidR="009B4A88" w:rsidRPr="008340AD" w14:paraId="0B373E7D" w14:textId="77777777" w:rsidTr="004B48EF">
        <w:trPr>
          <w:jc w:val="center"/>
        </w:trPr>
        <w:tc>
          <w:tcPr>
            <w:tcW w:w="9736" w:type="dxa"/>
            <w:gridSpan w:val="4"/>
            <w:shd w:val="clear" w:color="auto" w:fill="auto"/>
          </w:tcPr>
          <w:p w14:paraId="300D59B5" w14:textId="77777777" w:rsidR="009B4A88" w:rsidRPr="008340AD" w:rsidRDefault="009B4A88" w:rsidP="004B48EF">
            <w:pPr>
              <w:pStyle w:val="TAN"/>
              <w:rPr>
                <w:b/>
                <w:sz w:val="16"/>
                <w:szCs w:val="16"/>
                <w:lang w:eastAsia="ja-JP"/>
              </w:rPr>
            </w:pPr>
            <w:r w:rsidRPr="008340AD">
              <w:rPr>
                <w:rFonts w:hint="eastAsia"/>
                <w:sz w:val="16"/>
                <w:szCs w:val="16"/>
              </w:rPr>
              <w:t xml:space="preserve">NOTE: NTN </w:t>
            </w:r>
            <w:r w:rsidRPr="008340AD">
              <w:rPr>
                <w:sz w:val="16"/>
                <w:szCs w:val="16"/>
              </w:rPr>
              <w:t xml:space="preserve">satellite </w:t>
            </w:r>
            <w:r w:rsidRPr="008340AD">
              <w:rPr>
                <w:rFonts w:hint="eastAsia"/>
                <w:sz w:val="16"/>
                <w:szCs w:val="16"/>
              </w:rPr>
              <w:t xml:space="preserve">bands are numbered in </w:t>
            </w:r>
            <w:r w:rsidRPr="008340AD">
              <w:rPr>
                <w:sz w:val="16"/>
                <w:szCs w:val="16"/>
              </w:rPr>
              <w:t>descending</w:t>
            </w:r>
            <w:r w:rsidRPr="008340AD">
              <w:rPr>
                <w:rFonts w:hint="eastAsia"/>
                <w:sz w:val="16"/>
                <w:szCs w:val="16"/>
              </w:rPr>
              <w:t xml:space="preserve"> order from n256.</w:t>
            </w:r>
          </w:p>
        </w:tc>
      </w:tr>
    </w:tbl>
    <w:p w14:paraId="3DB12A5B" w14:textId="77777777" w:rsidR="00B2451F" w:rsidRDefault="008340AD" w:rsidP="00B2451F">
      <w:pPr>
        <w:spacing w:before="240" w:after="0"/>
        <w:rPr>
          <w:sz w:val="22"/>
          <w:szCs w:val="22"/>
        </w:rPr>
      </w:pPr>
      <w:r>
        <w:rPr>
          <w:sz w:val="22"/>
          <w:szCs w:val="22"/>
        </w:rPr>
        <w:t>There is also no support for any CA or DC scenario in the UE requirement specification [3].</w:t>
      </w:r>
    </w:p>
    <w:p w14:paraId="46571B44" w14:textId="4AAB17FB" w:rsidR="008340AD" w:rsidRDefault="00B2451F" w:rsidP="00B2451F">
      <w:pPr>
        <w:spacing w:before="240" w:after="0"/>
        <w:rPr>
          <w:sz w:val="22"/>
          <w:szCs w:val="22"/>
        </w:rPr>
      </w:pPr>
      <w:r>
        <w:rPr>
          <w:sz w:val="22"/>
          <w:szCs w:val="22"/>
        </w:rPr>
        <w:t xml:space="preserve">RAN4 is also developing </w:t>
      </w:r>
      <w:r w:rsidR="00755BB0">
        <w:rPr>
          <w:sz w:val="22"/>
          <w:szCs w:val="22"/>
        </w:rPr>
        <w:t xml:space="preserve">RRM requirements for mobility within satellite access network. Therefore, inter-RAT mobility between </w:t>
      </w:r>
      <w:r w:rsidR="00114C53">
        <w:rPr>
          <w:sz w:val="22"/>
          <w:szCs w:val="22"/>
        </w:rPr>
        <w:t xml:space="preserve">satellite access network in NR and another RAT such as LTE is clearly out of the scope of Rel-17. </w:t>
      </w:r>
    </w:p>
    <w:p w14:paraId="1EB0D0E4" w14:textId="27AFCA22" w:rsidR="00357110" w:rsidRDefault="00114C53" w:rsidP="00357110">
      <w:pPr>
        <w:spacing w:before="240" w:after="0"/>
        <w:rPr>
          <w:sz w:val="22"/>
          <w:szCs w:val="22"/>
        </w:rPr>
      </w:pPr>
      <w:r>
        <w:rPr>
          <w:sz w:val="22"/>
          <w:szCs w:val="22"/>
        </w:rPr>
        <w:t xml:space="preserve">But the </w:t>
      </w:r>
      <w:proofErr w:type="spellStart"/>
      <w:r w:rsidR="00357110">
        <w:rPr>
          <w:sz w:val="22"/>
          <w:szCs w:val="22"/>
        </w:rPr>
        <w:t>endosed</w:t>
      </w:r>
      <w:proofErr w:type="spellEnd"/>
      <w:r w:rsidR="00357110">
        <w:rPr>
          <w:sz w:val="22"/>
          <w:szCs w:val="22"/>
        </w:rPr>
        <w:t xml:space="preserve"> </w:t>
      </w:r>
      <w:proofErr w:type="gramStart"/>
      <w:r w:rsidR="00357110">
        <w:rPr>
          <w:sz w:val="22"/>
          <w:szCs w:val="22"/>
        </w:rPr>
        <w:t>Big</w:t>
      </w:r>
      <w:proofErr w:type="gramEnd"/>
      <w:r w:rsidR="00357110">
        <w:rPr>
          <w:sz w:val="22"/>
          <w:szCs w:val="22"/>
        </w:rPr>
        <w:t xml:space="preserve"> draft CR on NTN RRM [2], which incorporated, large number of individual draft CRs contains features or place holders for the features, which are clearly out of the scope of Rel-17. For example, the following aspects </w:t>
      </w:r>
      <w:r w:rsidR="0021568B">
        <w:rPr>
          <w:sz w:val="22"/>
          <w:szCs w:val="22"/>
        </w:rPr>
        <w:t>are not relevant and must be removed from the Big CR:</w:t>
      </w:r>
    </w:p>
    <w:p w14:paraId="1DEA45BB" w14:textId="09EE09CD" w:rsidR="0021568B" w:rsidRPr="00D55D34" w:rsidRDefault="00DA7212" w:rsidP="00D55D34">
      <w:pPr>
        <w:pStyle w:val="ListParagraph"/>
        <w:numPr>
          <w:ilvl w:val="0"/>
          <w:numId w:val="41"/>
        </w:numPr>
        <w:spacing w:before="240"/>
        <w:rPr>
          <w:rFonts w:ascii="Times New Roman" w:hAnsi="Times New Roman"/>
          <w:sz w:val="20"/>
        </w:rPr>
      </w:pPr>
      <w:r w:rsidRPr="00D55D34">
        <w:rPr>
          <w:rFonts w:ascii="Times New Roman" w:hAnsi="Times New Roman"/>
          <w:sz w:val="20"/>
        </w:rPr>
        <w:t>TDD related aspects</w:t>
      </w:r>
    </w:p>
    <w:p w14:paraId="018E3DEA" w14:textId="77777777" w:rsidR="001D36EE" w:rsidRPr="00D55D34" w:rsidRDefault="00DA7212" w:rsidP="00D55D34">
      <w:pPr>
        <w:pStyle w:val="ListParagraph"/>
        <w:numPr>
          <w:ilvl w:val="0"/>
          <w:numId w:val="41"/>
        </w:numPr>
        <w:spacing w:before="240"/>
        <w:rPr>
          <w:rFonts w:ascii="Times New Roman" w:hAnsi="Times New Roman"/>
          <w:sz w:val="20"/>
        </w:rPr>
      </w:pPr>
      <w:r w:rsidRPr="00D55D34">
        <w:rPr>
          <w:rFonts w:ascii="Times New Roman" w:hAnsi="Times New Roman"/>
          <w:sz w:val="20"/>
        </w:rPr>
        <w:t>FR2 related aspects</w:t>
      </w:r>
    </w:p>
    <w:p w14:paraId="66057B9B" w14:textId="77777777" w:rsidR="001D36EE" w:rsidRPr="00D55D34" w:rsidRDefault="001D36EE" w:rsidP="00D55D34">
      <w:pPr>
        <w:pStyle w:val="ListParagraph"/>
        <w:numPr>
          <w:ilvl w:val="0"/>
          <w:numId w:val="41"/>
        </w:numPr>
        <w:spacing w:before="240"/>
        <w:rPr>
          <w:rFonts w:ascii="Times New Roman" w:hAnsi="Times New Roman"/>
          <w:sz w:val="20"/>
        </w:rPr>
      </w:pPr>
      <w:r w:rsidRPr="00D55D34">
        <w:rPr>
          <w:rFonts w:ascii="Times New Roman" w:hAnsi="Times New Roman"/>
          <w:sz w:val="20"/>
        </w:rPr>
        <w:t>SUL</w:t>
      </w:r>
    </w:p>
    <w:p w14:paraId="1127A371" w14:textId="5272412C" w:rsidR="001D36EE" w:rsidRPr="00D55D34" w:rsidRDefault="001D36EE" w:rsidP="00D55D34">
      <w:pPr>
        <w:pStyle w:val="ListParagraph"/>
        <w:numPr>
          <w:ilvl w:val="0"/>
          <w:numId w:val="41"/>
        </w:numPr>
        <w:spacing w:before="240"/>
        <w:rPr>
          <w:rFonts w:ascii="Times New Roman" w:hAnsi="Times New Roman"/>
          <w:sz w:val="20"/>
        </w:rPr>
      </w:pPr>
      <w:r w:rsidRPr="00D55D34">
        <w:rPr>
          <w:rFonts w:ascii="Times New Roman" w:hAnsi="Times New Roman"/>
          <w:sz w:val="20"/>
        </w:rPr>
        <w:t>Positioning</w:t>
      </w:r>
    </w:p>
    <w:p w14:paraId="28019613" w14:textId="77777777" w:rsidR="00D55D34" w:rsidRPr="00D55D34" w:rsidRDefault="00545586" w:rsidP="00D55D34">
      <w:pPr>
        <w:pStyle w:val="ListParagraph"/>
        <w:numPr>
          <w:ilvl w:val="0"/>
          <w:numId w:val="41"/>
        </w:numPr>
        <w:spacing w:before="240"/>
        <w:rPr>
          <w:rFonts w:ascii="Times New Roman" w:hAnsi="Times New Roman"/>
          <w:sz w:val="20"/>
        </w:rPr>
      </w:pPr>
      <w:r w:rsidRPr="00D55D34">
        <w:rPr>
          <w:rFonts w:ascii="Times New Roman" w:hAnsi="Times New Roman"/>
          <w:sz w:val="20"/>
        </w:rPr>
        <w:t>Requirements related to per FR gaps</w:t>
      </w:r>
    </w:p>
    <w:p w14:paraId="3ADFF696" w14:textId="77777777" w:rsidR="00D55D34" w:rsidRPr="00D55D34" w:rsidRDefault="00D55D34" w:rsidP="00D55D34">
      <w:pPr>
        <w:pStyle w:val="ListParagraph"/>
        <w:numPr>
          <w:ilvl w:val="0"/>
          <w:numId w:val="41"/>
        </w:numPr>
        <w:spacing w:before="240"/>
        <w:rPr>
          <w:rFonts w:ascii="Times New Roman" w:hAnsi="Times New Roman"/>
          <w:sz w:val="20"/>
        </w:rPr>
      </w:pPr>
      <w:r w:rsidRPr="00D55D34">
        <w:rPr>
          <w:rFonts w:ascii="Times New Roman" w:hAnsi="Times New Roman"/>
          <w:sz w:val="20"/>
        </w:rPr>
        <w:t>Measurement gaps for FR2 (gap id # 12-23)</w:t>
      </w:r>
    </w:p>
    <w:p w14:paraId="5DEEE8CF" w14:textId="69FA1AB8" w:rsidR="00D55D34" w:rsidRPr="00D55D34" w:rsidRDefault="00D55D34" w:rsidP="00D55D34">
      <w:pPr>
        <w:pStyle w:val="ListParagraph"/>
        <w:numPr>
          <w:ilvl w:val="0"/>
          <w:numId w:val="41"/>
        </w:numPr>
        <w:spacing w:before="240"/>
        <w:rPr>
          <w:rFonts w:ascii="Times New Roman" w:hAnsi="Times New Roman"/>
          <w:sz w:val="20"/>
        </w:rPr>
      </w:pPr>
      <w:r w:rsidRPr="00D55D34">
        <w:rPr>
          <w:rFonts w:ascii="Times New Roman" w:hAnsi="Times New Roman"/>
          <w:sz w:val="20"/>
        </w:rPr>
        <w:t>Measurement gaps for positioning measurements (gap id # 24-25)</w:t>
      </w:r>
    </w:p>
    <w:p w14:paraId="594DB0EA" w14:textId="0734D4DE" w:rsidR="00DA7212" w:rsidRPr="00D55D34" w:rsidRDefault="00DA7212" w:rsidP="00D55D34">
      <w:pPr>
        <w:pStyle w:val="ListParagraph"/>
        <w:numPr>
          <w:ilvl w:val="0"/>
          <w:numId w:val="41"/>
        </w:numPr>
        <w:spacing w:before="240"/>
        <w:rPr>
          <w:rFonts w:ascii="Times New Roman" w:hAnsi="Times New Roman"/>
          <w:sz w:val="20"/>
        </w:rPr>
      </w:pPr>
      <w:r w:rsidRPr="00D55D34">
        <w:rPr>
          <w:rFonts w:ascii="Times New Roman" w:hAnsi="Times New Roman"/>
          <w:sz w:val="20"/>
        </w:rPr>
        <w:t>Inter-RAT measurements</w:t>
      </w:r>
    </w:p>
    <w:p w14:paraId="10D6ECD8" w14:textId="3167764F" w:rsidR="00DA7212" w:rsidRPr="00D55D34" w:rsidRDefault="00DA7212" w:rsidP="00D55D34">
      <w:pPr>
        <w:pStyle w:val="ListParagraph"/>
        <w:numPr>
          <w:ilvl w:val="0"/>
          <w:numId w:val="41"/>
        </w:numPr>
        <w:spacing w:before="240"/>
        <w:rPr>
          <w:rFonts w:ascii="Times New Roman" w:hAnsi="Times New Roman"/>
          <w:sz w:val="20"/>
        </w:rPr>
      </w:pPr>
      <w:r w:rsidRPr="00D55D34">
        <w:rPr>
          <w:rFonts w:ascii="Times New Roman" w:hAnsi="Times New Roman"/>
          <w:sz w:val="20"/>
        </w:rPr>
        <w:t>Carrier aggregation</w:t>
      </w:r>
    </w:p>
    <w:p w14:paraId="06810531" w14:textId="0C739656" w:rsidR="00357110" w:rsidRPr="00D55D34" w:rsidRDefault="00DA7212" w:rsidP="00D55D34">
      <w:pPr>
        <w:pStyle w:val="ListParagraph"/>
        <w:numPr>
          <w:ilvl w:val="0"/>
          <w:numId w:val="41"/>
        </w:numPr>
        <w:spacing w:before="240"/>
        <w:rPr>
          <w:rFonts w:ascii="Times New Roman" w:hAnsi="Times New Roman"/>
          <w:sz w:val="20"/>
        </w:rPr>
      </w:pPr>
      <w:r w:rsidRPr="00D55D34">
        <w:rPr>
          <w:rFonts w:ascii="Times New Roman" w:hAnsi="Times New Roman"/>
          <w:sz w:val="20"/>
        </w:rPr>
        <w:t>any type of dual connectivity</w:t>
      </w:r>
    </w:p>
    <w:p w14:paraId="45C1AC25" w14:textId="03A9FAC4" w:rsidR="00CC6F36" w:rsidRPr="001D2FBF"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1D2FBF">
        <w:rPr>
          <w:sz w:val="36"/>
        </w:rPr>
        <w:t>Summary</w:t>
      </w:r>
    </w:p>
    <w:p w14:paraId="23F132DC" w14:textId="32D61937" w:rsidR="001C1D0D" w:rsidRDefault="00D53884" w:rsidP="003C4CA3">
      <w:pPr>
        <w:overflowPunct w:val="0"/>
        <w:autoSpaceDE w:val="0"/>
        <w:autoSpaceDN w:val="0"/>
        <w:adjustRightInd w:val="0"/>
        <w:spacing w:after="0"/>
        <w:textAlignment w:val="baseline"/>
        <w:rPr>
          <w:sz w:val="22"/>
          <w:szCs w:val="22"/>
        </w:rPr>
      </w:pPr>
      <w:r>
        <w:rPr>
          <w:sz w:val="22"/>
          <w:szCs w:val="22"/>
          <w:lang w:val="en-US"/>
        </w:rPr>
        <w:t>The following are the observations and proposals based on the analysis provided in this paper</w:t>
      </w:r>
      <w:r w:rsidR="001C1D0D">
        <w:rPr>
          <w:sz w:val="22"/>
          <w:szCs w:val="22"/>
        </w:rPr>
        <w:t>:</w:t>
      </w:r>
    </w:p>
    <w:p w14:paraId="53689C50" w14:textId="0E79B246" w:rsidR="00466948" w:rsidRPr="00466948" w:rsidRDefault="00466948" w:rsidP="00466948">
      <w:pPr>
        <w:overflowPunct w:val="0"/>
        <w:autoSpaceDE w:val="0"/>
        <w:autoSpaceDN w:val="0"/>
        <w:adjustRightInd w:val="0"/>
        <w:spacing w:before="120" w:after="0"/>
        <w:textAlignment w:val="baseline"/>
        <w:rPr>
          <w:b/>
          <w:bCs/>
          <w:sz w:val="22"/>
          <w:szCs w:val="22"/>
          <w:u w:val="single"/>
        </w:rPr>
      </w:pPr>
      <w:r>
        <w:rPr>
          <w:b/>
          <w:bCs/>
          <w:sz w:val="22"/>
          <w:szCs w:val="22"/>
          <w:u w:val="single"/>
        </w:rPr>
        <w:lastRenderedPageBreak/>
        <w:t>T</w:t>
      </w:r>
      <w:r w:rsidRPr="00466948">
        <w:rPr>
          <w:b/>
          <w:bCs/>
          <w:sz w:val="22"/>
          <w:szCs w:val="22"/>
          <w:u w:val="single"/>
        </w:rPr>
        <w:t>erminologies for NTN RRM requirements</w:t>
      </w:r>
      <w:r>
        <w:rPr>
          <w:b/>
          <w:bCs/>
          <w:sz w:val="22"/>
          <w:szCs w:val="22"/>
          <w:u w:val="single"/>
        </w:rPr>
        <w:t>:</w:t>
      </w:r>
      <w:r w:rsidRPr="00466948">
        <w:rPr>
          <w:b/>
          <w:bCs/>
          <w:sz w:val="22"/>
          <w:szCs w:val="22"/>
          <w:u w:val="single"/>
        </w:rPr>
        <w:t xml:space="preserve"> </w:t>
      </w:r>
    </w:p>
    <w:p w14:paraId="48169C2D" w14:textId="6A4F826F" w:rsidR="00D53884" w:rsidRPr="00053DD1" w:rsidRDefault="00D53884" w:rsidP="008F1036">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053DD1">
        <w:rPr>
          <w:rFonts w:ascii="Times New Roman" w:hAnsi="Times New Roman"/>
          <w:b/>
          <w:bCs/>
          <w:sz w:val="20"/>
        </w:rPr>
        <w:t>Observation 1</w:t>
      </w:r>
      <w:r w:rsidRPr="00053DD1">
        <w:rPr>
          <w:rFonts w:ascii="Times New Roman" w:hAnsi="Times New Roman"/>
          <w:sz w:val="20"/>
        </w:rPr>
        <w:t xml:space="preserve">: </w:t>
      </w:r>
      <w:r w:rsidR="005B21B6" w:rsidRPr="005B21B6">
        <w:rPr>
          <w:rFonts w:ascii="Times New Roman" w:hAnsi="Times New Roman"/>
          <w:sz w:val="20"/>
        </w:rPr>
        <w:t>‘NTN’ is very broad term encompassing any type of airborne or space-borne vehicle including satellite as well as an airborne base station</w:t>
      </w:r>
      <w:r w:rsidRPr="00053DD1">
        <w:rPr>
          <w:rFonts w:ascii="Times New Roman" w:hAnsi="Times New Roman"/>
          <w:sz w:val="20"/>
        </w:rPr>
        <w:t xml:space="preserve">. </w:t>
      </w:r>
    </w:p>
    <w:p w14:paraId="078C642D" w14:textId="40C56702" w:rsidR="00D53884" w:rsidRPr="00053DD1" w:rsidRDefault="00D53884" w:rsidP="00542BB1">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053DD1">
        <w:rPr>
          <w:rFonts w:ascii="Times New Roman" w:hAnsi="Times New Roman"/>
          <w:b/>
          <w:bCs/>
          <w:sz w:val="20"/>
        </w:rPr>
        <w:t xml:space="preserve">Observation </w:t>
      </w:r>
      <w:r w:rsidR="00742BFB" w:rsidRPr="00053DD1">
        <w:rPr>
          <w:rFonts w:ascii="Times New Roman" w:hAnsi="Times New Roman"/>
          <w:b/>
          <w:bCs/>
          <w:sz w:val="20"/>
        </w:rPr>
        <w:t>2</w:t>
      </w:r>
      <w:r w:rsidRPr="00053DD1">
        <w:rPr>
          <w:rFonts w:ascii="Times New Roman" w:hAnsi="Times New Roman"/>
          <w:sz w:val="20"/>
        </w:rPr>
        <w:t xml:space="preserve">: </w:t>
      </w:r>
      <w:r w:rsidR="005B21B6" w:rsidRPr="005B21B6">
        <w:rPr>
          <w:rFonts w:ascii="Times New Roman" w:hAnsi="Times New Roman"/>
          <w:sz w:val="20"/>
        </w:rPr>
        <w:t>UE requirements (including RF, RRM and demodulation requirements) under Rel-17 NTN WI are being specified for the scenario when the UE is served by satellite access node (SAN)</w:t>
      </w:r>
      <w:r w:rsidR="005B21B6">
        <w:rPr>
          <w:rFonts w:ascii="Times New Roman" w:hAnsi="Times New Roman"/>
          <w:sz w:val="20"/>
        </w:rPr>
        <w:t>.</w:t>
      </w:r>
    </w:p>
    <w:p w14:paraId="1CC4EBB5" w14:textId="6C8A6181" w:rsidR="00271686" w:rsidRPr="00D607D4" w:rsidRDefault="00271686" w:rsidP="00542BB1">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D607D4">
        <w:rPr>
          <w:rFonts w:ascii="Times New Roman" w:hAnsi="Times New Roman"/>
          <w:b/>
          <w:bCs/>
          <w:sz w:val="20"/>
        </w:rPr>
        <w:t xml:space="preserve">Observation </w:t>
      </w:r>
      <w:r w:rsidR="004B7723" w:rsidRPr="00D607D4">
        <w:rPr>
          <w:rFonts w:ascii="Times New Roman" w:hAnsi="Times New Roman"/>
          <w:b/>
          <w:bCs/>
          <w:sz w:val="20"/>
        </w:rPr>
        <w:t>3</w:t>
      </w:r>
      <w:r w:rsidRPr="00D607D4">
        <w:rPr>
          <w:rFonts w:ascii="Times New Roman" w:hAnsi="Times New Roman"/>
          <w:sz w:val="20"/>
        </w:rPr>
        <w:t xml:space="preserve">: </w:t>
      </w:r>
      <w:r w:rsidR="005B21B6" w:rsidRPr="00D607D4">
        <w:rPr>
          <w:rFonts w:ascii="Times New Roman" w:hAnsi="Times New Roman"/>
          <w:sz w:val="20"/>
        </w:rPr>
        <w:t>HAPS is one type of NTN node</w:t>
      </w:r>
      <w:r w:rsidR="00AB05AA" w:rsidRPr="00D607D4">
        <w:rPr>
          <w:rFonts w:ascii="Times New Roman" w:hAnsi="Times New Roman"/>
          <w:sz w:val="20"/>
        </w:rPr>
        <w:t xml:space="preserve">, </w:t>
      </w:r>
      <w:r w:rsidR="00AE109A" w:rsidRPr="00D607D4">
        <w:rPr>
          <w:rFonts w:ascii="Times New Roman" w:hAnsi="Times New Roman"/>
          <w:sz w:val="20"/>
        </w:rPr>
        <w:t>which serves legacy UE</w:t>
      </w:r>
      <w:r w:rsidR="007C11B3" w:rsidRPr="00D607D4">
        <w:rPr>
          <w:rFonts w:ascii="Times New Roman" w:hAnsi="Times New Roman"/>
          <w:sz w:val="20"/>
        </w:rPr>
        <w:t xml:space="preserve"> like any other legacy BS class</w:t>
      </w:r>
      <w:r w:rsidR="00124FAD" w:rsidRPr="00D607D4">
        <w:rPr>
          <w:rFonts w:ascii="Times New Roman" w:hAnsi="Times New Roman"/>
          <w:sz w:val="20"/>
        </w:rPr>
        <w:t xml:space="preserve">. Therefore, no </w:t>
      </w:r>
      <w:r w:rsidR="00AB05AA" w:rsidRPr="00D607D4">
        <w:rPr>
          <w:rFonts w:ascii="Times New Roman" w:hAnsi="Times New Roman"/>
          <w:sz w:val="20"/>
        </w:rPr>
        <w:t xml:space="preserve">UE requirements specific to HAPS </w:t>
      </w:r>
      <w:r w:rsidR="00124FAD" w:rsidRPr="00D607D4">
        <w:rPr>
          <w:rFonts w:ascii="Times New Roman" w:hAnsi="Times New Roman"/>
          <w:sz w:val="20"/>
        </w:rPr>
        <w:t xml:space="preserve">are specified. </w:t>
      </w:r>
    </w:p>
    <w:p w14:paraId="64CFD588" w14:textId="7BA42525" w:rsidR="004B7723" w:rsidRPr="00D607D4" w:rsidRDefault="004B7723" w:rsidP="00542BB1">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D607D4">
        <w:rPr>
          <w:rFonts w:ascii="Times New Roman" w:hAnsi="Times New Roman"/>
          <w:b/>
          <w:bCs/>
          <w:sz w:val="20"/>
        </w:rPr>
        <w:t xml:space="preserve">Observation </w:t>
      </w:r>
      <w:r w:rsidR="00C76C3F" w:rsidRPr="00D607D4">
        <w:rPr>
          <w:rFonts w:ascii="Times New Roman" w:hAnsi="Times New Roman"/>
          <w:b/>
          <w:bCs/>
          <w:sz w:val="20"/>
        </w:rPr>
        <w:t>4</w:t>
      </w:r>
      <w:r w:rsidRPr="00D607D4">
        <w:rPr>
          <w:rFonts w:ascii="Times New Roman" w:hAnsi="Times New Roman"/>
          <w:sz w:val="20"/>
        </w:rPr>
        <w:t xml:space="preserve">: </w:t>
      </w:r>
      <w:r w:rsidR="00A9184D" w:rsidRPr="00D607D4">
        <w:rPr>
          <w:rFonts w:ascii="Times New Roman" w:hAnsi="Times New Roman"/>
          <w:sz w:val="20"/>
        </w:rPr>
        <w:t xml:space="preserve">Use of broad and highly generic term like NTN in </w:t>
      </w:r>
      <w:r w:rsidR="00840203" w:rsidRPr="00D607D4">
        <w:rPr>
          <w:rFonts w:ascii="Times New Roman" w:hAnsi="Times New Roman"/>
          <w:sz w:val="20"/>
        </w:rPr>
        <w:t xml:space="preserve">RAN4 RRM requirements will be misleading and </w:t>
      </w:r>
      <w:r w:rsidR="00C34441" w:rsidRPr="00D607D4">
        <w:rPr>
          <w:rFonts w:ascii="Times New Roman" w:hAnsi="Times New Roman"/>
          <w:sz w:val="20"/>
        </w:rPr>
        <w:t xml:space="preserve">can be misinterpreted as if they apply also for UE served by </w:t>
      </w:r>
      <w:r w:rsidR="00D607D4" w:rsidRPr="00D607D4">
        <w:rPr>
          <w:rFonts w:ascii="Times New Roman" w:hAnsi="Times New Roman"/>
          <w:sz w:val="20"/>
        </w:rPr>
        <w:t>nodes other than SAN such as HAPS</w:t>
      </w:r>
      <w:r w:rsidR="00C76C3F" w:rsidRPr="00D607D4">
        <w:rPr>
          <w:rFonts w:ascii="Times New Roman" w:hAnsi="Times New Roman"/>
          <w:sz w:val="20"/>
        </w:rPr>
        <w:t>.</w:t>
      </w:r>
    </w:p>
    <w:p w14:paraId="446A3E20" w14:textId="6C3CA0CC" w:rsidR="00D607D4" w:rsidRPr="00D607D4" w:rsidRDefault="004376EF" w:rsidP="00D607D4">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D607D4">
        <w:rPr>
          <w:rFonts w:ascii="Times New Roman" w:hAnsi="Times New Roman"/>
          <w:b/>
          <w:bCs/>
          <w:sz w:val="20"/>
        </w:rPr>
        <w:t>Proposal #</w:t>
      </w:r>
      <w:r w:rsidR="000421D2" w:rsidRPr="00D607D4">
        <w:rPr>
          <w:rFonts w:ascii="Times New Roman" w:hAnsi="Times New Roman"/>
          <w:b/>
          <w:bCs/>
          <w:sz w:val="20"/>
        </w:rPr>
        <w:t>1</w:t>
      </w:r>
      <w:r w:rsidRPr="00D607D4">
        <w:rPr>
          <w:rFonts w:ascii="Times New Roman" w:hAnsi="Times New Roman"/>
          <w:sz w:val="20"/>
        </w:rPr>
        <w:t xml:space="preserve">: </w:t>
      </w:r>
      <w:r w:rsidR="00D607D4" w:rsidRPr="00D607D4">
        <w:rPr>
          <w:rFonts w:ascii="Times New Roman" w:hAnsi="Times New Roman"/>
          <w:sz w:val="20"/>
        </w:rPr>
        <w:t xml:space="preserve">The following terminologies are used </w:t>
      </w:r>
      <w:r w:rsidR="003D7639">
        <w:rPr>
          <w:rFonts w:ascii="Times New Roman" w:hAnsi="Times New Roman"/>
          <w:sz w:val="20"/>
        </w:rPr>
        <w:t xml:space="preserve">for defining </w:t>
      </w:r>
      <w:r w:rsidR="00D607D4" w:rsidRPr="00D607D4">
        <w:rPr>
          <w:rFonts w:ascii="Times New Roman" w:hAnsi="Times New Roman"/>
          <w:sz w:val="20"/>
        </w:rPr>
        <w:t>RRM</w:t>
      </w:r>
      <w:r w:rsidR="003D7639">
        <w:rPr>
          <w:rFonts w:ascii="Times New Roman" w:hAnsi="Times New Roman"/>
          <w:sz w:val="20"/>
        </w:rPr>
        <w:t xml:space="preserve"> requirements for UE served by SAN</w:t>
      </w:r>
      <w:r w:rsidR="00D607D4" w:rsidRPr="00D607D4">
        <w:rPr>
          <w:rFonts w:ascii="Times New Roman" w:hAnsi="Times New Roman"/>
          <w:sz w:val="20"/>
        </w:rPr>
        <w:t>:</w:t>
      </w:r>
    </w:p>
    <w:p w14:paraId="3ADE3894" w14:textId="77777777" w:rsidR="00D607D4" w:rsidRPr="00D607D4" w:rsidRDefault="00D607D4" w:rsidP="003D7639">
      <w:pPr>
        <w:pStyle w:val="ListParagraph"/>
        <w:numPr>
          <w:ilvl w:val="1"/>
          <w:numId w:val="25"/>
        </w:numPr>
        <w:overflowPunct w:val="0"/>
        <w:autoSpaceDE w:val="0"/>
        <w:autoSpaceDN w:val="0"/>
        <w:adjustRightInd w:val="0"/>
        <w:spacing w:before="120"/>
        <w:ind w:left="1077" w:hanging="357"/>
        <w:contextualSpacing w:val="0"/>
        <w:textAlignment w:val="baseline"/>
        <w:rPr>
          <w:rFonts w:ascii="Times New Roman" w:hAnsi="Times New Roman"/>
          <w:sz w:val="20"/>
        </w:rPr>
      </w:pPr>
      <w:r w:rsidRPr="00D607D4">
        <w:rPr>
          <w:rFonts w:ascii="Times New Roman" w:hAnsi="Times New Roman"/>
          <w:sz w:val="20"/>
        </w:rPr>
        <w:t>Use ‘satellite access’ or ‘satellite access network’ instead of NTN</w:t>
      </w:r>
    </w:p>
    <w:p w14:paraId="7A2D4F44" w14:textId="77777777" w:rsidR="00D607D4" w:rsidRPr="00D607D4" w:rsidRDefault="00D607D4" w:rsidP="003D7639">
      <w:pPr>
        <w:pStyle w:val="ListParagraph"/>
        <w:numPr>
          <w:ilvl w:val="1"/>
          <w:numId w:val="25"/>
        </w:numPr>
        <w:overflowPunct w:val="0"/>
        <w:autoSpaceDE w:val="0"/>
        <w:autoSpaceDN w:val="0"/>
        <w:adjustRightInd w:val="0"/>
        <w:spacing w:before="120"/>
        <w:ind w:left="1077" w:hanging="357"/>
        <w:contextualSpacing w:val="0"/>
        <w:textAlignment w:val="baseline"/>
        <w:rPr>
          <w:rFonts w:ascii="Times New Roman" w:hAnsi="Times New Roman"/>
          <w:sz w:val="20"/>
        </w:rPr>
      </w:pPr>
      <w:r w:rsidRPr="00D607D4">
        <w:rPr>
          <w:rFonts w:ascii="Times New Roman" w:hAnsi="Times New Roman"/>
          <w:sz w:val="20"/>
        </w:rPr>
        <w:t>Use ‘satellite access node (SAN)’ instead of NTN node</w:t>
      </w:r>
    </w:p>
    <w:p w14:paraId="0F7D2512" w14:textId="04F80A08" w:rsidR="00454362" w:rsidRPr="003D7639" w:rsidRDefault="00D607D4" w:rsidP="00454362">
      <w:pPr>
        <w:pStyle w:val="ListParagraph"/>
        <w:numPr>
          <w:ilvl w:val="1"/>
          <w:numId w:val="25"/>
        </w:numPr>
        <w:overflowPunct w:val="0"/>
        <w:autoSpaceDE w:val="0"/>
        <w:autoSpaceDN w:val="0"/>
        <w:adjustRightInd w:val="0"/>
        <w:spacing w:before="120"/>
        <w:ind w:left="1077" w:hanging="357"/>
        <w:contextualSpacing w:val="0"/>
        <w:textAlignment w:val="baseline"/>
        <w:rPr>
          <w:rFonts w:ascii="Times New Roman" w:hAnsi="Times New Roman"/>
          <w:sz w:val="20"/>
        </w:rPr>
      </w:pPr>
      <w:r w:rsidRPr="00D607D4">
        <w:rPr>
          <w:rFonts w:ascii="Times New Roman" w:hAnsi="Times New Roman"/>
          <w:sz w:val="20"/>
        </w:rPr>
        <w:t>Use ‘satellite access capable’ (SAC) UE (SAC UE) when distinguishing with legacy UE (</w:t>
      </w:r>
      <w:proofErr w:type="gramStart"/>
      <w:r w:rsidRPr="00D607D4">
        <w:rPr>
          <w:rFonts w:ascii="Times New Roman" w:hAnsi="Times New Roman"/>
          <w:sz w:val="20"/>
        </w:rPr>
        <w:t>i.e.</w:t>
      </w:r>
      <w:proofErr w:type="gramEnd"/>
      <w:r w:rsidRPr="00D607D4">
        <w:rPr>
          <w:rFonts w:ascii="Times New Roman" w:hAnsi="Times New Roman"/>
          <w:sz w:val="20"/>
        </w:rPr>
        <w:t xml:space="preserve"> UE served by terrestrial network).</w:t>
      </w:r>
    </w:p>
    <w:p w14:paraId="0A3981AA" w14:textId="48B0F8C1" w:rsidR="00454362" w:rsidRDefault="00454362" w:rsidP="003A7D17">
      <w:pPr>
        <w:overflowPunct w:val="0"/>
        <w:autoSpaceDE w:val="0"/>
        <w:autoSpaceDN w:val="0"/>
        <w:adjustRightInd w:val="0"/>
        <w:spacing w:before="240" w:after="0"/>
        <w:textAlignment w:val="baseline"/>
        <w:rPr>
          <w:b/>
          <w:bCs/>
          <w:u w:val="single"/>
        </w:rPr>
      </w:pPr>
      <w:r w:rsidRPr="00454362">
        <w:rPr>
          <w:b/>
          <w:bCs/>
          <w:u w:val="single"/>
        </w:rPr>
        <w:t>Applicable scenarios for NTN RRM requirements</w:t>
      </w:r>
      <w:r>
        <w:rPr>
          <w:b/>
          <w:bCs/>
          <w:u w:val="single"/>
        </w:rPr>
        <w:t>:</w:t>
      </w:r>
    </w:p>
    <w:p w14:paraId="083E4564" w14:textId="77B72960" w:rsidR="003A7D17" w:rsidRDefault="003A7D17" w:rsidP="003A7D17">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D607D4">
        <w:rPr>
          <w:rFonts w:ascii="Times New Roman" w:hAnsi="Times New Roman"/>
          <w:b/>
          <w:bCs/>
          <w:sz w:val="20"/>
        </w:rPr>
        <w:t xml:space="preserve">Observation </w:t>
      </w:r>
      <w:r>
        <w:rPr>
          <w:rFonts w:ascii="Times New Roman" w:hAnsi="Times New Roman"/>
          <w:b/>
          <w:bCs/>
          <w:sz w:val="20"/>
        </w:rPr>
        <w:t>5</w:t>
      </w:r>
      <w:r w:rsidRPr="00D607D4">
        <w:rPr>
          <w:rFonts w:ascii="Times New Roman" w:hAnsi="Times New Roman"/>
          <w:sz w:val="20"/>
        </w:rPr>
        <w:t xml:space="preserve">: </w:t>
      </w:r>
      <w:r w:rsidR="00A16EAB" w:rsidRPr="00A16EAB">
        <w:rPr>
          <w:rFonts w:ascii="Times New Roman" w:hAnsi="Times New Roman"/>
          <w:sz w:val="20"/>
        </w:rPr>
        <w:t xml:space="preserve">RRM requirements are specified for procedures supported by other groups as well as features </w:t>
      </w:r>
      <w:r w:rsidR="00A16EAB">
        <w:rPr>
          <w:rFonts w:ascii="Times New Roman" w:hAnsi="Times New Roman"/>
          <w:sz w:val="20"/>
        </w:rPr>
        <w:t xml:space="preserve">which </w:t>
      </w:r>
      <w:r w:rsidR="00A16EAB" w:rsidRPr="00A16EAB">
        <w:rPr>
          <w:rFonts w:ascii="Times New Roman" w:hAnsi="Times New Roman"/>
          <w:sz w:val="20"/>
        </w:rPr>
        <w:t>hav</w:t>
      </w:r>
      <w:r w:rsidR="00A95D50">
        <w:rPr>
          <w:rFonts w:ascii="Times New Roman" w:hAnsi="Times New Roman"/>
          <w:sz w:val="20"/>
        </w:rPr>
        <w:t>e</w:t>
      </w:r>
      <w:r w:rsidR="00A16EAB" w:rsidRPr="00A16EAB">
        <w:rPr>
          <w:rFonts w:ascii="Times New Roman" w:hAnsi="Times New Roman"/>
          <w:sz w:val="20"/>
        </w:rPr>
        <w:t xml:space="preserve"> the related UE RF requirements </w:t>
      </w:r>
      <w:proofErr w:type="gramStart"/>
      <w:r w:rsidR="00A16EAB" w:rsidRPr="00A16EAB">
        <w:rPr>
          <w:rFonts w:ascii="Times New Roman" w:hAnsi="Times New Roman"/>
          <w:sz w:val="20"/>
        </w:rPr>
        <w:t>e.g.</w:t>
      </w:r>
      <w:proofErr w:type="gramEnd"/>
      <w:r w:rsidR="00A16EAB" w:rsidRPr="00A16EAB">
        <w:rPr>
          <w:rFonts w:ascii="Times New Roman" w:hAnsi="Times New Roman"/>
          <w:sz w:val="20"/>
        </w:rPr>
        <w:t xml:space="preserve"> duplex mode, </w:t>
      </w:r>
      <w:r w:rsidR="00A95D50">
        <w:rPr>
          <w:rFonts w:ascii="Times New Roman" w:hAnsi="Times New Roman"/>
          <w:sz w:val="20"/>
        </w:rPr>
        <w:t xml:space="preserve">FR, </w:t>
      </w:r>
      <w:r w:rsidR="00A16EAB" w:rsidRPr="00A16EAB">
        <w:rPr>
          <w:rFonts w:ascii="Times New Roman" w:hAnsi="Times New Roman"/>
          <w:sz w:val="20"/>
        </w:rPr>
        <w:t>CA/DC band combination etc</w:t>
      </w:r>
      <w:r w:rsidR="00A95D50">
        <w:rPr>
          <w:rFonts w:ascii="Times New Roman" w:hAnsi="Times New Roman"/>
          <w:sz w:val="20"/>
        </w:rPr>
        <w:t>.</w:t>
      </w:r>
    </w:p>
    <w:p w14:paraId="53E5B7B8" w14:textId="603350AC" w:rsidR="00A95D50" w:rsidRPr="00D607D4" w:rsidRDefault="00A95D50" w:rsidP="00A95D50">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D607D4">
        <w:rPr>
          <w:rFonts w:ascii="Times New Roman" w:hAnsi="Times New Roman"/>
          <w:b/>
          <w:bCs/>
          <w:sz w:val="20"/>
        </w:rPr>
        <w:t xml:space="preserve">Observation </w:t>
      </w:r>
      <w:r>
        <w:rPr>
          <w:rFonts w:ascii="Times New Roman" w:hAnsi="Times New Roman"/>
          <w:b/>
          <w:bCs/>
          <w:sz w:val="20"/>
        </w:rPr>
        <w:t>6</w:t>
      </w:r>
      <w:r w:rsidRPr="00D607D4">
        <w:rPr>
          <w:rFonts w:ascii="Times New Roman" w:hAnsi="Times New Roman"/>
          <w:sz w:val="20"/>
        </w:rPr>
        <w:t xml:space="preserve">: </w:t>
      </w:r>
      <w:r w:rsidRPr="00A16EAB">
        <w:rPr>
          <w:rFonts w:ascii="Times New Roman" w:hAnsi="Times New Roman"/>
          <w:sz w:val="20"/>
        </w:rPr>
        <w:t xml:space="preserve">UE RF </w:t>
      </w:r>
      <w:r>
        <w:rPr>
          <w:rFonts w:ascii="Times New Roman" w:hAnsi="Times New Roman"/>
          <w:sz w:val="20"/>
        </w:rPr>
        <w:t xml:space="preserve">and SAN RF </w:t>
      </w:r>
      <w:r w:rsidRPr="00A16EAB">
        <w:rPr>
          <w:rFonts w:ascii="Times New Roman" w:hAnsi="Times New Roman"/>
          <w:sz w:val="20"/>
        </w:rPr>
        <w:t xml:space="preserve">requirements </w:t>
      </w:r>
      <w:r>
        <w:rPr>
          <w:rFonts w:ascii="Times New Roman" w:hAnsi="Times New Roman"/>
          <w:sz w:val="20"/>
        </w:rPr>
        <w:t>are being specified only for FDD bands in FR1.</w:t>
      </w:r>
    </w:p>
    <w:p w14:paraId="48BB48D4" w14:textId="7440ED2D" w:rsidR="00A95D50" w:rsidRDefault="00A95D50" w:rsidP="00122EF0">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D607D4">
        <w:rPr>
          <w:rFonts w:ascii="Times New Roman" w:hAnsi="Times New Roman"/>
          <w:b/>
          <w:bCs/>
          <w:sz w:val="20"/>
        </w:rPr>
        <w:t xml:space="preserve">Observation </w:t>
      </w:r>
      <w:r>
        <w:rPr>
          <w:rFonts w:ascii="Times New Roman" w:hAnsi="Times New Roman"/>
          <w:b/>
          <w:bCs/>
          <w:sz w:val="20"/>
        </w:rPr>
        <w:t>7</w:t>
      </w:r>
      <w:r w:rsidRPr="00D607D4">
        <w:rPr>
          <w:rFonts w:ascii="Times New Roman" w:hAnsi="Times New Roman"/>
          <w:sz w:val="20"/>
        </w:rPr>
        <w:t xml:space="preserve">: </w:t>
      </w:r>
      <w:r w:rsidR="005729FD">
        <w:rPr>
          <w:rFonts w:ascii="Times New Roman" w:hAnsi="Times New Roman"/>
          <w:sz w:val="20"/>
        </w:rPr>
        <w:t>No CA or DC band combination is defined in the UE specification fo</w:t>
      </w:r>
      <w:r w:rsidR="00122EF0">
        <w:rPr>
          <w:rFonts w:ascii="Times New Roman" w:hAnsi="Times New Roman"/>
          <w:sz w:val="20"/>
        </w:rPr>
        <w:t>r UE served by SAN</w:t>
      </w:r>
      <w:r>
        <w:rPr>
          <w:rFonts w:ascii="Times New Roman" w:hAnsi="Times New Roman"/>
          <w:sz w:val="20"/>
        </w:rPr>
        <w:t>.</w:t>
      </w:r>
    </w:p>
    <w:p w14:paraId="79D7DDEA" w14:textId="693E50FB" w:rsidR="007A22DB" w:rsidRPr="007A22DB" w:rsidRDefault="007A22DB" w:rsidP="007A22DB">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D607D4">
        <w:rPr>
          <w:rFonts w:ascii="Times New Roman" w:hAnsi="Times New Roman"/>
          <w:b/>
          <w:bCs/>
          <w:sz w:val="20"/>
        </w:rPr>
        <w:t xml:space="preserve">Observation </w:t>
      </w:r>
      <w:r>
        <w:rPr>
          <w:rFonts w:ascii="Times New Roman" w:hAnsi="Times New Roman"/>
          <w:b/>
          <w:bCs/>
          <w:sz w:val="20"/>
        </w:rPr>
        <w:t>8</w:t>
      </w:r>
      <w:r w:rsidRPr="00D607D4">
        <w:rPr>
          <w:rFonts w:ascii="Times New Roman" w:hAnsi="Times New Roman"/>
          <w:sz w:val="20"/>
        </w:rPr>
        <w:t xml:space="preserve">: </w:t>
      </w:r>
      <w:r>
        <w:rPr>
          <w:rFonts w:ascii="Times New Roman" w:hAnsi="Times New Roman"/>
          <w:sz w:val="20"/>
        </w:rPr>
        <w:t>Inter-RAT mobility for UE served by SAN is not within the scope of Rel-17 RRM work in RAN4.</w:t>
      </w:r>
    </w:p>
    <w:p w14:paraId="57F8B38A" w14:textId="2C0E28B3" w:rsidR="003A7D17" w:rsidRPr="00D607D4" w:rsidRDefault="003A7D17" w:rsidP="003A7D17">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D607D4">
        <w:rPr>
          <w:rFonts w:ascii="Times New Roman" w:hAnsi="Times New Roman"/>
          <w:b/>
          <w:bCs/>
          <w:sz w:val="20"/>
        </w:rPr>
        <w:t>Proposal #</w:t>
      </w:r>
      <w:r w:rsidR="003A1B1E">
        <w:rPr>
          <w:rFonts w:ascii="Times New Roman" w:hAnsi="Times New Roman"/>
          <w:b/>
          <w:bCs/>
          <w:sz w:val="20"/>
        </w:rPr>
        <w:t>2</w:t>
      </w:r>
      <w:r w:rsidRPr="00D607D4">
        <w:rPr>
          <w:rFonts w:ascii="Times New Roman" w:hAnsi="Times New Roman"/>
          <w:sz w:val="20"/>
        </w:rPr>
        <w:t xml:space="preserve">: The following </w:t>
      </w:r>
      <w:r w:rsidR="00122EF0">
        <w:rPr>
          <w:rFonts w:ascii="Times New Roman" w:hAnsi="Times New Roman"/>
          <w:sz w:val="20"/>
        </w:rPr>
        <w:t xml:space="preserve">aspects/features </w:t>
      </w:r>
      <w:r w:rsidR="00122EF0" w:rsidRPr="00122EF0">
        <w:rPr>
          <w:rFonts w:ascii="Times New Roman" w:hAnsi="Times New Roman"/>
          <w:sz w:val="20"/>
        </w:rPr>
        <w:t xml:space="preserve">are not relevant </w:t>
      </w:r>
      <w:r w:rsidR="00122EF0">
        <w:rPr>
          <w:rFonts w:ascii="Times New Roman" w:hAnsi="Times New Roman"/>
          <w:sz w:val="20"/>
        </w:rPr>
        <w:t xml:space="preserve">for UE served by SAN in Rel-17 </w:t>
      </w:r>
      <w:r w:rsidR="00122EF0" w:rsidRPr="00122EF0">
        <w:rPr>
          <w:rFonts w:ascii="Times New Roman" w:hAnsi="Times New Roman"/>
          <w:sz w:val="20"/>
        </w:rPr>
        <w:t xml:space="preserve">and </w:t>
      </w:r>
      <w:r w:rsidR="00122EF0">
        <w:rPr>
          <w:rFonts w:ascii="Times New Roman" w:hAnsi="Times New Roman"/>
          <w:sz w:val="20"/>
        </w:rPr>
        <w:t xml:space="preserve">therefore should </w:t>
      </w:r>
      <w:r w:rsidR="003A1B1E">
        <w:rPr>
          <w:rFonts w:ascii="Times New Roman" w:hAnsi="Times New Roman"/>
          <w:sz w:val="20"/>
        </w:rPr>
        <w:t xml:space="preserve">not be used in </w:t>
      </w:r>
      <w:r w:rsidR="00122EF0">
        <w:rPr>
          <w:rFonts w:ascii="Times New Roman" w:hAnsi="Times New Roman"/>
          <w:sz w:val="20"/>
        </w:rPr>
        <w:t>RRM</w:t>
      </w:r>
      <w:r w:rsidR="003A1B1E">
        <w:rPr>
          <w:rFonts w:ascii="Times New Roman" w:hAnsi="Times New Roman"/>
          <w:sz w:val="20"/>
        </w:rPr>
        <w:t xml:space="preserve"> requirements for UE served by SAN in Rel-17</w:t>
      </w:r>
      <w:r w:rsidRPr="00D607D4">
        <w:rPr>
          <w:rFonts w:ascii="Times New Roman" w:hAnsi="Times New Roman"/>
          <w:sz w:val="20"/>
        </w:rPr>
        <w:t>:</w:t>
      </w:r>
    </w:p>
    <w:p w14:paraId="364705A4" w14:textId="77777777" w:rsidR="00122EF0" w:rsidRPr="00122EF0" w:rsidRDefault="00122EF0" w:rsidP="00DB654A">
      <w:pPr>
        <w:pStyle w:val="ListParagraph"/>
        <w:numPr>
          <w:ilvl w:val="1"/>
          <w:numId w:val="42"/>
        </w:numPr>
        <w:overflowPunct w:val="0"/>
        <w:autoSpaceDE w:val="0"/>
        <w:autoSpaceDN w:val="0"/>
        <w:adjustRightInd w:val="0"/>
        <w:spacing w:before="60"/>
        <w:ind w:left="1077" w:hanging="357"/>
        <w:contextualSpacing w:val="0"/>
        <w:textAlignment w:val="baseline"/>
        <w:rPr>
          <w:rFonts w:ascii="Times New Roman" w:hAnsi="Times New Roman"/>
          <w:sz w:val="20"/>
        </w:rPr>
      </w:pPr>
      <w:r w:rsidRPr="00122EF0">
        <w:rPr>
          <w:rFonts w:ascii="Times New Roman" w:hAnsi="Times New Roman"/>
          <w:sz w:val="20"/>
        </w:rPr>
        <w:t>TDD related aspects</w:t>
      </w:r>
    </w:p>
    <w:p w14:paraId="5DB02743" w14:textId="77E3FE79" w:rsidR="00122EF0" w:rsidRDefault="00122EF0" w:rsidP="00DB654A">
      <w:pPr>
        <w:pStyle w:val="ListParagraph"/>
        <w:numPr>
          <w:ilvl w:val="1"/>
          <w:numId w:val="42"/>
        </w:numPr>
        <w:overflowPunct w:val="0"/>
        <w:autoSpaceDE w:val="0"/>
        <w:autoSpaceDN w:val="0"/>
        <w:adjustRightInd w:val="0"/>
        <w:spacing w:before="60"/>
        <w:ind w:left="1077" w:hanging="357"/>
        <w:contextualSpacing w:val="0"/>
        <w:textAlignment w:val="baseline"/>
        <w:rPr>
          <w:rFonts w:ascii="Times New Roman" w:hAnsi="Times New Roman"/>
          <w:sz w:val="20"/>
        </w:rPr>
      </w:pPr>
      <w:r w:rsidRPr="00122EF0">
        <w:rPr>
          <w:rFonts w:ascii="Times New Roman" w:hAnsi="Times New Roman"/>
          <w:sz w:val="20"/>
        </w:rPr>
        <w:t>FR2 related aspects</w:t>
      </w:r>
    </w:p>
    <w:p w14:paraId="00A64DCA" w14:textId="759541A2" w:rsidR="001D36EE" w:rsidRPr="00545586" w:rsidRDefault="001D36EE" w:rsidP="00DB654A">
      <w:pPr>
        <w:pStyle w:val="ListParagraph"/>
        <w:numPr>
          <w:ilvl w:val="1"/>
          <w:numId w:val="42"/>
        </w:numPr>
        <w:overflowPunct w:val="0"/>
        <w:autoSpaceDE w:val="0"/>
        <w:autoSpaceDN w:val="0"/>
        <w:adjustRightInd w:val="0"/>
        <w:spacing w:before="60"/>
        <w:ind w:left="1077" w:hanging="357"/>
        <w:contextualSpacing w:val="0"/>
        <w:textAlignment w:val="baseline"/>
        <w:rPr>
          <w:rFonts w:ascii="Times New Roman" w:hAnsi="Times New Roman"/>
          <w:sz w:val="20"/>
        </w:rPr>
      </w:pPr>
      <w:r w:rsidRPr="00545586">
        <w:rPr>
          <w:rFonts w:ascii="Times New Roman" w:hAnsi="Times New Roman"/>
          <w:sz w:val="20"/>
        </w:rPr>
        <w:t>SUL</w:t>
      </w:r>
    </w:p>
    <w:p w14:paraId="3F62FE7E" w14:textId="10551014" w:rsidR="00545586" w:rsidRPr="00545586" w:rsidRDefault="001D36EE" w:rsidP="00DB654A">
      <w:pPr>
        <w:pStyle w:val="ListParagraph"/>
        <w:numPr>
          <w:ilvl w:val="1"/>
          <w:numId w:val="42"/>
        </w:numPr>
        <w:overflowPunct w:val="0"/>
        <w:autoSpaceDE w:val="0"/>
        <w:autoSpaceDN w:val="0"/>
        <w:adjustRightInd w:val="0"/>
        <w:spacing w:before="60"/>
        <w:ind w:left="1077" w:hanging="357"/>
        <w:contextualSpacing w:val="0"/>
        <w:textAlignment w:val="baseline"/>
        <w:rPr>
          <w:rFonts w:ascii="Times New Roman" w:hAnsi="Times New Roman"/>
          <w:sz w:val="20"/>
        </w:rPr>
      </w:pPr>
      <w:r w:rsidRPr="00545586">
        <w:rPr>
          <w:rFonts w:ascii="Times New Roman" w:hAnsi="Times New Roman"/>
          <w:sz w:val="20"/>
        </w:rPr>
        <w:t>Positioning</w:t>
      </w:r>
      <w:r w:rsidR="00693DE8">
        <w:rPr>
          <w:rFonts w:ascii="Times New Roman" w:hAnsi="Times New Roman"/>
          <w:sz w:val="20"/>
        </w:rPr>
        <w:t xml:space="preserve"> requirements</w:t>
      </w:r>
    </w:p>
    <w:p w14:paraId="6F50C793" w14:textId="2081B21E" w:rsidR="00545586" w:rsidRDefault="00545586" w:rsidP="00DB654A">
      <w:pPr>
        <w:pStyle w:val="ListParagraph"/>
        <w:numPr>
          <w:ilvl w:val="1"/>
          <w:numId w:val="42"/>
        </w:numPr>
        <w:overflowPunct w:val="0"/>
        <w:autoSpaceDE w:val="0"/>
        <w:autoSpaceDN w:val="0"/>
        <w:adjustRightInd w:val="0"/>
        <w:spacing w:before="60"/>
        <w:ind w:left="1077" w:hanging="357"/>
        <w:contextualSpacing w:val="0"/>
        <w:textAlignment w:val="baseline"/>
        <w:rPr>
          <w:rFonts w:ascii="Times New Roman" w:hAnsi="Times New Roman"/>
          <w:sz w:val="20"/>
        </w:rPr>
      </w:pPr>
      <w:r w:rsidRPr="00545586">
        <w:rPr>
          <w:rFonts w:ascii="Times New Roman" w:hAnsi="Times New Roman"/>
          <w:sz w:val="20"/>
        </w:rPr>
        <w:t>Requirements related to per FR gaps</w:t>
      </w:r>
    </w:p>
    <w:p w14:paraId="2A9AF9AC" w14:textId="3799A4C0" w:rsidR="000C731D" w:rsidRDefault="000C731D" w:rsidP="00DB654A">
      <w:pPr>
        <w:pStyle w:val="ListParagraph"/>
        <w:numPr>
          <w:ilvl w:val="1"/>
          <w:numId w:val="42"/>
        </w:numPr>
        <w:overflowPunct w:val="0"/>
        <w:autoSpaceDE w:val="0"/>
        <w:autoSpaceDN w:val="0"/>
        <w:adjustRightInd w:val="0"/>
        <w:spacing w:before="60"/>
        <w:ind w:left="1077" w:hanging="357"/>
        <w:contextualSpacing w:val="0"/>
        <w:textAlignment w:val="baseline"/>
        <w:rPr>
          <w:rFonts w:ascii="Times New Roman" w:hAnsi="Times New Roman"/>
          <w:sz w:val="20"/>
        </w:rPr>
      </w:pPr>
      <w:r>
        <w:rPr>
          <w:rFonts w:ascii="Times New Roman" w:hAnsi="Times New Roman"/>
          <w:sz w:val="20"/>
        </w:rPr>
        <w:t xml:space="preserve">Measurement gaps </w:t>
      </w:r>
      <w:r w:rsidR="00693DE8">
        <w:rPr>
          <w:rFonts w:ascii="Times New Roman" w:hAnsi="Times New Roman"/>
          <w:sz w:val="20"/>
        </w:rPr>
        <w:t xml:space="preserve">for FR2 (gap id </w:t>
      </w:r>
      <w:r w:rsidR="00223A08">
        <w:rPr>
          <w:rFonts w:ascii="Times New Roman" w:hAnsi="Times New Roman"/>
          <w:sz w:val="20"/>
        </w:rPr>
        <w:t># 12-23)</w:t>
      </w:r>
    </w:p>
    <w:p w14:paraId="57215671" w14:textId="138F27D8" w:rsidR="00693DE8" w:rsidRPr="00BB54DE" w:rsidRDefault="00693DE8" w:rsidP="00DB654A">
      <w:pPr>
        <w:pStyle w:val="ListParagraph"/>
        <w:numPr>
          <w:ilvl w:val="1"/>
          <w:numId w:val="42"/>
        </w:numPr>
        <w:overflowPunct w:val="0"/>
        <w:autoSpaceDE w:val="0"/>
        <w:autoSpaceDN w:val="0"/>
        <w:adjustRightInd w:val="0"/>
        <w:spacing w:before="60"/>
        <w:ind w:left="1077" w:hanging="357"/>
        <w:contextualSpacing w:val="0"/>
        <w:textAlignment w:val="baseline"/>
        <w:rPr>
          <w:rFonts w:ascii="Times New Roman" w:hAnsi="Times New Roman"/>
          <w:sz w:val="20"/>
        </w:rPr>
      </w:pPr>
      <w:r>
        <w:rPr>
          <w:rFonts w:ascii="Times New Roman" w:hAnsi="Times New Roman"/>
          <w:sz w:val="20"/>
        </w:rPr>
        <w:t>Measurement gaps for positioning measurements</w:t>
      </w:r>
      <w:r w:rsidR="00BB54DE">
        <w:rPr>
          <w:rFonts w:ascii="Times New Roman" w:hAnsi="Times New Roman"/>
          <w:sz w:val="20"/>
        </w:rPr>
        <w:t xml:space="preserve"> (gap id # 24-25)</w:t>
      </w:r>
    </w:p>
    <w:p w14:paraId="49DF2881" w14:textId="77777777" w:rsidR="00122EF0" w:rsidRPr="00122EF0" w:rsidRDefault="00122EF0" w:rsidP="00DB654A">
      <w:pPr>
        <w:pStyle w:val="ListParagraph"/>
        <w:numPr>
          <w:ilvl w:val="1"/>
          <w:numId w:val="42"/>
        </w:numPr>
        <w:overflowPunct w:val="0"/>
        <w:autoSpaceDE w:val="0"/>
        <w:autoSpaceDN w:val="0"/>
        <w:adjustRightInd w:val="0"/>
        <w:spacing w:before="60"/>
        <w:ind w:left="1077" w:hanging="357"/>
        <w:contextualSpacing w:val="0"/>
        <w:textAlignment w:val="baseline"/>
        <w:rPr>
          <w:rFonts w:ascii="Times New Roman" w:hAnsi="Times New Roman"/>
          <w:sz w:val="20"/>
        </w:rPr>
      </w:pPr>
      <w:r w:rsidRPr="00545586">
        <w:rPr>
          <w:rFonts w:ascii="Times New Roman" w:hAnsi="Times New Roman"/>
          <w:sz w:val="20"/>
        </w:rPr>
        <w:t>Inter-RAT m</w:t>
      </w:r>
      <w:r w:rsidRPr="00122EF0">
        <w:rPr>
          <w:rFonts w:ascii="Times New Roman" w:hAnsi="Times New Roman"/>
          <w:sz w:val="20"/>
        </w:rPr>
        <w:t>easurements</w:t>
      </w:r>
    </w:p>
    <w:p w14:paraId="229F9A95" w14:textId="77777777" w:rsidR="00122EF0" w:rsidRPr="00122EF0" w:rsidRDefault="00122EF0" w:rsidP="00DB654A">
      <w:pPr>
        <w:pStyle w:val="ListParagraph"/>
        <w:numPr>
          <w:ilvl w:val="1"/>
          <w:numId w:val="42"/>
        </w:numPr>
        <w:overflowPunct w:val="0"/>
        <w:autoSpaceDE w:val="0"/>
        <w:autoSpaceDN w:val="0"/>
        <w:adjustRightInd w:val="0"/>
        <w:spacing w:before="60"/>
        <w:ind w:left="1077" w:hanging="357"/>
        <w:contextualSpacing w:val="0"/>
        <w:textAlignment w:val="baseline"/>
        <w:rPr>
          <w:rFonts w:ascii="Times New Roman" w:hAnsi="Times New Roman"/>
          <w:sz w:val="20"/>
        </w:rPr>
      </w:pPr>
      <w:r w:rsidRPr="00122EF0">
        <w:rPr>
          <w:rFonts w:ascii="Times New Roman" w:hAnsi="Times New Roman"/>
          <w:sz w:val="20"/>
        </w:rPr>
        <w:t>Carrier aggregation</w:t>
      </w:r>
    </w:p>
    <w:p w14:paraId="770923F4" w14:textId="516E5049" w:rsidR="003D7639" w:rsidRPr="00122EF0" w:rsidRDefault="00122EF0" w:rsidP="00DB654A">
      <w:pPr>
        <w:pStyle w:val="ListParagraph"/>
        <w:numPr>
          <w:ilvl w:val="1"/>
          <w:numId w:val="42"/>
        </w:numPr>
        <w:overflowPunct w:val="0"/>
        <w:autoSpaceDE w:val="0"/>
        <w:autoSpaceDN w:val="0"/>
        <w:adjustRightInd w:val="0"/>
        <w:spacing w:before="60"/>
        <w:ind w:left="1077" w:hanging="357"/>
        <w:contextualSpacing w:val="0"/>
        <w:textAlignment w:val="baseline"/>
        <w:rPr>
          <w:rFonts w:ascii="Times New Roman" w:hAnsi="Times New Roman"/>
          <w:sz w:val="20"/>
        </w:rPr>
      </w:pPr>
      <w:r w:rsidRPr="00122EF0">
        <w:rPr>
          <w:rFonts w:ascii="Times New Roman" w:hAnsi="Times New Roman"/>
          <w:sz w:val="20"/>
        </w:rPr>
        <w:t>any type of dual connectivity</w:t>
      </w:r>
    </w:p>
    <w:p w14:paraId="38A8F316" w14:textId="1AF01084" w:rsidR="008306B4" w:rsidRPr="00241290" w:rsidRDefault="000362FA" w:rsidP="008F1036">
      <w:pPr>
        <w:spacing w:before="240" w:after="0"/>
        <w:rPr>
          <w:sz w:val="22"/>
          <w:szCs w:val="22"/>
        </w:rPr>
      </w:pPr>
      <w:r w:rsidRPr="00D53884">
        <w:rPr>
          <w:sz w:val="22"/>
          <w:szCs w:val="22"/>
        </w:rPr>
        <w:t xml:space="preserve">Based on the above </w:t>
      </w:r>
      <w:r w:rsidR="00542BB1" w:rsidRPr="00D53884">
        <w:rPr>
          <w:sz w:val="22"/>
          <w:szCs w:val="22"/>
        </w:rPr>
        <w:t>proposal</w:t>
      </w:r>
      <w:r w:rsidR="00542BB1">
        <w:rPr>
          <w:sz w:val="22"/>
          <w:szCs w:val="22"/>
        </w:rPr>
        <w:t>s #1 and # 2</w:t>
      </w:r>
      <w:r>
        <w:rPr>
          <w:sz w:val="22"/>
          <w:szCs w:val="22"/>
        </w:rPr>
        <w:t xml:space="preserve">, </w:t>
      </w:r>
      <w:r w:rsidR="00D809CF">
        <w:rPr>
          <w:sz w:val="22"/>
          <w:szCs w:val="22"/>
        </w:rPr>
        <w:t>draft Rel-1</w:t>
      </w:r>
      <w:r w:rsidR="00241290">
        <w:rPr>
          <w:sz w:val="22"/>
          <w:szCs w:val="22"/>
        </w:rPr>
        <w:t>5</w:t>
      </w:r>
      <w:r w:rsidR="00D809CF">
        <w:rPr>
          <w:sz w:val="22"/>
          <w:szCs w:val="22"/>
        </w:rPr>
        <w:t xml:space="preserve"> </w:t>
      </w:r>
      <w:r>
        <w:rPr>
          <w:sz w:val="22"/>
          <w:szCs w:val="22"/>
        </w:rPr>
        <w:t xml:space="preserve">CR to </w:t>
      </w:r>
      <w:r w:rsidR="00241290">
        <w:rPr>
          <w:sz w:val="22"/>
          <w:szCs w:val="22"/>
        </w:rPr>
        <w:t xml:space="preserve">TS </w:t>
      </w:r>
      <w:r>
        <w:rPr>
          <w:sz w:val="22"/>
          <w:szCs w:val="22"/>
        </w:rPr>
        <w:t>38.133 is provided in [</w:t>
      </w:r>
      <w:r w:rsidR="00241290">
        <w:rPr>
          <w:sz w:val="22"/>
          <w:szCs w:val="22"/>
        </w:rPr>
        <w:t>6</w:t>
      </w:r>
      <w:r>
        <w:rPr>
          <w:sz w:val="22"/>
          <w:szCs w:val="22"/>
        </w:rPr>
        <w:t>]</w:t>
      </w:r>
      <w:r w:rsidR="00D809CF">
        <w:rPr>
          <w:sz w:val="22"/>
          <w:szCs w:val="22"/>
        </w:rPr>
        <w:t xml:space="preserve">. </w:t>
      </w:r>
    </w:p>
    <w:p w14:paraId="4F407A74" w14:textId="0EA81A66" w:rsidR="00C8565F" w:rsidRPr="0064384A" w:rsidRDefault="00C8565F" w:rsidP="00C8565F">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p>
    <w:p w14:paraId="11286B3A" w14:textId="7FF228E8" w:rsidR="007501E0" w:rsidRDefault="007501E0" w:rsidP="005A188A">
      <w:pPr>
        <w:pStyle w:val="ListParagraph"/>
        <w:numPr>
          <w:ilvl w:val="0"/>
          <w:numId w:val="4"/>
        </w:numPr>
        <w:spacing w:before="120"/>
        <w:ind w:left="357" w:hanging="357"/>
        <w:contextualSpacing w:val="0"/>
        <w:rPr>
          <w:rFonts w:ascii="Times New Roman" w:hAnsi="Times New Roman"/>
          <w:sz w:val="18"/>
          <w:szCs w:val="18"/>
        </w:rPr>
      </w:pPr>
      <w:r w:rsidRPr="007501E0">
        <w:rPr>
          <w:rFonts w:ascii="Times New Roman" w:hAnsi="Times New Roman"/>
          <w:sz w:val="18"/>
          <w:szCs w:val="18"/>
        </w:rPr>
        <w:t>R4-2207114</w:t>
      </w:r>
      <w:r>
        <w:rPr>
          <w:rFonts w:ascii="Times New Roman" w:hAnsi="Times New Roman"/>
          <w:sz w:val="18"/>
          <w:szCs w:val="18"/>
        </w:rPr>
        <w:t xml:space="preserve">, </w:t>
      </w:r>
      <w:r w:rsidRPr="007501E0">
        <w:rPr>
          <w:rFonts w:ascii="Times New Roman" w:hAnsi="Times New Roman"/>
          <w:sz w:val="18"/>
          <w:szCs w:val="18"/>
        </w:rPr>
        <w:t>WF on NR NTN RRM requirements</w:t>
      </w:r>
      <w:r>
        <w:rPr>
          <w:rFonts w:ascii="Times New Roman" w:hAnsi="Times New Roman"/>
          <w:sz w:val="18"/>
          <w:szCs w:val="18"/>
        </w:rPr>
        <w:t xml:space="preserve">, </w:t>
      </w:r>
      <w:r w:rsidRPr="007501E0">
        <w:rPr>
          <w:rFonts w:ascii="Times New Roman" w:hAnsi="Times New Roman"/>
          <w:sz w:val="18"/>
          <w:szCs w:val="18"/>
        </w:rPr>
        <w:t>Qualcomm</w:t>
      </w:r>
    </w:p>
    <w:p w14:paraId="08183AA8" w14:textId="263BD95F" w:rsidR="00792166" w:rsidRDefault="00792166" w:rsidP="005A188A">
      <w:pPr>
        <w:pStyle w:val="ListParagraph"/>
        <w:numPr>
          <w:ilvl w:val="0"/>
          <w:numId w:val="4"/>
        </w:numPr>
        <w:spacing w:before="120"/>
        <w:ind w:left="357" w:hanging="357"/>
        <w:contextualSpacing w:val="0"/>
        <w:rPr>
          <w:rFonts w:ascii="Times New Roman" w:hAnsi="Times New Roman"/>
          <w:sz w:val="18"/>
          <w:szCs w:val="18"/>
        </w:rPr>
      </w:pPr>
      <w:r w:rsidRPr="00792166">
        <w:rPr>
          <w:rFonts w:ascii="Times New Roman" w:hAnsi="Times New Roman"/>
          <w:sz w:val="18"/>
          <w:szCs w:val="18"/>
        </w:rPr>
        <w:t>R4-2207120</w:t>
      </w:r>
      <w:r>
        <w:rPr>
          <w:rFonts w:ascii="Times New Roman" w:hAnsi="Times New Roman"/>
          <w:sz w:val="18"/>
          <w:szCs w:val="18"/>
        </w:rPr>
        <w:t xml:space="preserve">, </w:t>
      </w:r>
      <w:r w:rsidRPr="00792166">
        <w:rPr>
          <w:rFonts w:ascii="Times New Roman" w:hAnsi="Times New Roman"/>
          <w:sz w:val="18"/>
          <w:szCs w:val="18"/>
        </w:rPr>
        <w:t>Big CR: RRM requirements for Rel-17 NR NTN</w:t>
      </w:r>
      <w:r>
        <w:rPr>
          <w:rFonts w:ascii="Times New Roman" w:hAnsi="Times New Roman"/>
          <w:sz w:val="18"/>
          <w:szCs w:val="18"/>
        </w:rPr>
        <w:t xml:space="preserve">, </w:t>
      </w:r>
      <w:r w:rsidRPr="00792166">
        <w:rPr>
          <w:rFonts w:ascii="Times New Roman" w:hAnsi="Times New Roman"/>
          <w:sz w:val="18"/>
          <w:szCs w:val="18"/>
        </w:rPr>
        <w:t>Qualcomm</w:t>
      </w:r>
    </w:p>
    <w:p w14:paraId="3C6B62E6" w14:textId="7BEF725E" w:rsidR="00DF73D0" w:rsidRDefault="00DF73D0" w:rsidP="00DF73D0">
      <w:pPr>
        <w:pStyle w:val="ListParagraph"/>
        <w:numPr>
          <w:ilvl w:val="0"/>
          <w:numId w:val="4"/>
        </w:numPr>
        <w:spacing w:before="120"/>
        <w:contextualSpacing w:val="0"/>
        <w:rPr>
          <w:rFonts w:ascii="Times New Roman" w:hAnsi="Times New Roman"/>
          <w:sz w:val="18"/>
          <w:szCs w:val="18"/>
          <w:lang w:val="sv-SE"/>
        </w:rPr>
      </w:pPr>
      <w:r w:rsidRPr="005A188A">
        <w:rPr>
          <w:rFonts w:ascii="Times New Roman" w:hAnsi="Times New Roman"/>
          <w:sz w:val="18"/>
          <w:szCs w:val="18"/>
          <w:lang w:val="sv-SE"/>
        </w:rPr>
        <w:t>R4-2207514</w:t>
      </w:r>
      <w:r>
        <w:rPr>
          <w:rFonts w:ascii="Times New Roman" w:hAnsi="Times New Roman"/>
          <w:sz w:val="18"/>
          <w:szCs w:val="18"/>
          <w:lang w:val="sv-SE"/>
        </w:rPr>
        <w:t xml:space="preserve">, </w:t>
      </w:r>
      <w:r w:rsidRPr="005A188A">
        <w:rPr>
          <w:rFonts w:ascii="Times New Roman" w:hAnsi="Times New Roman"/>
          <w:sz w:val="18"/>
          <w:szCs w:val="18"/>
          <w:lang w:val="sv-SE"/>
        </w:rPr>
        <w:t>Draft TS 38.101-5  v0.1.0</w:t>
      </w:r>
      <w:r>
        <w:rPr>
          <w:rFonts w:ascii="Times New Roman" w:hAnsi="Times New Roman"/>
          <w:sz w:val="18"/>
          <w:szCs w:val="18"/>
          <w:lang w:val="sv-SE"/>
        </w:rPr>
        <w:t xml:space="preserve">, </w:t>
      </w:r>
      <w:r w:rsidRPr="005A188A">
        <w:rPr>
          <w:rFonts w:ascii="Times New Roman" w:hAnsi="Times New Roman"/>
          <w:sz w:val="18"/>
          <w:szCs w:val="18"/>
          <w:lang w:val="sv-SE"/>
        </w:rPr>
        <w:t>Samsung</w:t>
      </w:r>
    </w:p>
    <w:p w14:paraId="2C038C7E" w14:textId="7518A1D1" w:rsidR="00B02455" w:rsidRPr="00B02455" w:rsidRDefault="00B02455" w:rsidP="00B02455">
      <w:pPr>
        <w:pStyle w:val="ListParagraph"/>
        <w:numPr>
          <w:ilvl w:val="0"/>
          <w:numId w:val="4"/>
        </w:numPr>
        <w:spacing w:before="120"/>
        <w:contextualSpacing w:val="0"/>
        <w:rPr>
          <w:rFonts w:ascii="Times New Roman" w:hAnsi="Times New Roman"/>
          <w:sz w:val="18"/>
          <w:szCs w:val="18"/>
        </w:rPr>
      </w:pPr>
      <w:r w:rsidRPr="005A188A">
        <w:rPr>
          <w:rFonts w:ascii="Times New Roman" w:hAnsi="Times New Roman"/>
          <w:sz w:val="18"/>
          <w:szCs w:val="18"/>
        </w:rPr>
        <w:t>R4-2207513</w:t>
      </w:r>
      <w:r>
        <w:rPr>
          <w:rFonts w:ascii="Times New Roman" w:hAnsi="Times New Roman"/>
          <w:sz w:val="18"/>
          <w:szCs w:val="18"/>
        </w:rPr>
        <w:t xml:space="preserve">, </w:t>
      </w:r>
      <w:r w:rsidRPr="005A188A">
        <w:rPr>
          <w:rFonts w:ascii="Times New Roman" w:hAnsi="Times New Roman"/>
          <w:sz w:val="18"/>
          <w:szCs w:val="18"/>
        </w:rPr>
        <w:t>Draft TS 38.108  v0.1.0</w:t>
      </w:r>
      <w:r>
        <w:rPr>
          <w:rFonts w:ascii="Times New Roman" w:hAnsi="Times New Roman"/>
          <w:sz w:val="18"/>
          <w:szCs w:val="18"/>
        </w:rPr>
        <w:t xml:space="preserve">, </w:t>
      </w:r>
      <w:r w:rsidRPr="005A188A">
        <w:rPr>
          <w:rFonts w:ascii="Times New Roman" w:hAnsi="Times New Roman"/>
          <w:sz w:val="18"/>
          <w:szCs w:val="18"/>
        </w:rPr>
        <w:t>Thales</w:t>
      </w:r>
    </w:p>
    <w:p w14:paraId="25B4F3C7" w14:textId="4CD2E07E" w:rsidR="00B02455" w:rsidRPr="00B02455" w:rsidRDefault="00B02455" w:rsidP="00DF73D0">
      <w:pPr>
        <w:pStyle w:val="ListParagraph"/>
        <w:numPr>
          <w:ilvl w:val="0"/>
          <w:numId w:val="4"/>
        </w:numPr>
        <w:spacing w:before="120"/>
        <w:contextualSpacing w:val="0"/>
        <w:rPr>
          <w:rFonts w:ascii="Times New Roman" w:hAnsi="Times New Roman"/>
          <w:sz w:val="18"/>
          <w:szCs w:val="18"/>
        </w:rPr>
      </w:pPr>
      <w:r w:rsidRPr="00B02455">
        <w:rPr>
          <w:rFonts w:ascii="Times New Roman" w:hAnsi="Times New Roman"/>
          <w:sz w:val="18"/>
          <w:szCs w:val="18"/>
        </w:rPr>
        <w:t>R4-2207341</w:t>
      </w:r>
      <w:r>
        <w:rPr>
          <w:rFonts w:ascii="Times New Roman" w:hAnsi="Times New Roman"/>
          <w:sz w:val="18"/>
          <w:szCs w:val="18"/>
        </w:rPr>
        <w:t xml:space="preserve">, </w:t>
      </w:r>
      <w:r w:rsidRPr="00B02455">
        <w:rPr>
          <w:rFonts w:ascii="Times New Roman" w:hAnsi="Times New Roman"/>
          <w:sz w:val="18"/>
          <w:szCs w:val="18"/>
        </w:rPr>
        <w:t>CR for TS 38.104: capturing HAPS requirements</w:t>
      </w:r>
      <w:r>
        <w:rPr>
          <w:rFonts w:ascii="Times New Roman" w:hAnsi="Times New Roman"/>
          <w:sz w:val="18"/>
          <w:szCs w:val="18"/>
        </w:rPr>
        <w:t xml:space="preserve">, </w:t>
      </w:r>
      <w:r w:rsidRPr="00B02455">
        <w:rPr>
          <w:rFonts w:ascii="Times New Roman" w:hAnsi="Times New Roman"/>
          <w:sz w:val="18"/>
          <w:szCs w:val="18"/>
        </w:rPr>
        <w:t>Softbank, Deutsche Telekom, Ericsson, NTT Docomo, KDDI, Nokia, Intelsat</w:t>
      </w:r>
    </w:p>
    <w:p w14:paraId="4A0EC2B5" w14:textId="37F03EF1" w:rsidR="007C7F17" w:rsidRPr="007C7F17" w:rsidRDefault="00F529CB" w:rsidP="005A188A">
      <w:pPr>
        <w:pStyle w:val="ListParagraph"/>
        <w:numPr>
          <w:ilvl w:val="0"/>
          <w:numId w:val="4"/>
        </w:numPr>
        <w:spacing w:before="120"/>
        <w:ind w:left="357" w:hanging="357"/>
        <w:contextualSpacing w:val="0"/>
        <w:rPr>
          <w:rFonts w:ascii="Times New Roman" w:hAnsi="Times New Roman"/>
          <w:sz w:val="18"/>
          <w:szCs w:val="18"/>
        </w:rPr>
      </w:pPr>
      <w:r w:rsidRPr="00F529CB">
        <w:rPr>
          <w:rFonts w:ascii="Times New Roman" w:hAnsi="Times New Roman"/>
          <w:sz w:val="18"/>
          <w:szCs w:val="18"/>
        </w:rPr>
        <w:t>R4-2</w:t>
      </w:r>
      <w:r w:rsidR="00E6512A">
        <w:rPr>
          <w:rFonts w:ascii="Times New Roman" w:hAnsi="Times New Roman"/>
          <w:sz w:val="18"/>
          <w:szCs w:val="18"/>
        </w:rPr>
        <w:t>2</w:t>
      </w:r>
      <w:r w:rsidR="00AA49DD">
        <w:rPr>
          <w:rFonts w:ascii="Times New Roman" w:hAnsi="Times New Roman"/>
          <w:sz w:val="18"/>
          <w:szCs w:val="18"/>
        </w:rPr>
        <w:t>10178</w:t>
      </w:r>
      <w:r w:rsidR="007C7F17" w:rsidRPr="007C7F17">
        <w:rPr>
          <w:rFonts w:ascii="Times New Roman" w:hAnsi="Times New Roman"/>
          <w:sz w:val="18"/>
          <w:szCs w:val="18"/>
        </w:rPr>
        <w:t>,</w:t>
      </w:r>
      <w:r w:rsidR="007E3F9A">
        <w:rPr>
          <w:rFonts w:ascii="Times New Roman" w:hAnsi="Times New Roman"/>
          <w:sz w:val="18"/>
          <w:szCs w:val="18"/>
        </w:rPr>
        <w:t xml:space="preserve"> Correction to </w:t>
      </w:r>
      <w:r w:rsidR="006A4166" w:rsidRPr="006A4166">
        <w:rPr>
          <w:rFonts w:ascii="Times New Roman" w:hAnsi="Times New Roman"/>
          <w:sz w:val="18"/>
          <w:szCs w:val="18"/>
        </w:rPr>
        <w:t>terminologies and scope in NTN RRM</w:t>
      </w:r>
      <w:r w:rsidR="007C7F17">
        <w:rPr>
          <w:rFonts w:ascii="Times New Roman" w:hAnsi="Times New Roman"/>
          <w:sz w:val="18"/>
          <w:szCs w:val="18"/>
        </w:rPr>
        <w:t>, Ericsson</w:t>
      </w:r>
    </w:p>
    <w:bookmarkEnd w:id="0"/>
    <w:bookmarkEnd w:id="1"/>
    <w:p w14:paraId="6CDB067D" w14:textId="77777777" w:rsidR="00EB2DE7" w:rsidRPr="00EB2DE7" w:rsidRDefault="00EB2DE7" w:rsidP="00EB2DE7">
      <w:pPr>
        <w:overflowPunct w:val="0"/>
        <w:autoSpaceDE w:val="0"/>
        <w:autoSpaceDN w:val="0"/>
        <w:adjustRightInd w:val="0"/>
        <w:textAlignment w:val="baseline"/>
        <w:rPr>
          <w:sz w:val="18"/>
          <w:szCs w:val="18"/>
        </w:rPr>
      </w:pPr>
    </w:p>
    <w:sectPr w:rsidR="00EB2DE7" w:rsidRPr="00EB2DE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EDFBC" w14:textId="77777777" w:rsidR="00F85D67" w:rsidRDefault="00F85D67">
      <w:r>
        <w:separator/>
      </w:r>
    </w:p>
  </w:endnote>
  <w:endnote w:type="continuationSeparator" w:id="0">
    <w:p w14:paraId="540F0AD6" w14:textId="77777777" w:rsidR="00F85D67" w:rsidRDefault="00F85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8F03A" w14:textId="77777777" w:rsidR="00F85D67" w:rsidRDefault="00F85D67">
      <w:r>
        <w:separator/>
      </w:r>
    </w:p>
  </w:footnote>
  <w:footnote w:type="continuationSeparator" w:id="0">
    <w:p w14:paraId="06B36D87" w14:textId="77777777" w:rsidR="00F85D67" w:rsidRDefault="00F85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6458"/>
    <w:multiLevelType w:val="multilevel"/>
    <w:tmpl w:val="AA2613E6"/>
    <w:lvl w:ilvl="0">
      <w:start w:val="1"/>
      <w:numFmt w:val="bullet"/>
      <w:lvlText w:val=""/>
      <w:lvlJc w:val="left"/>
      <w:pPr>
        <w:tabs>
          <w:tab w:val="num" w:pos="-140"/>
        </w:tabs>
        <w:ind w:left="-140" w:hanging="360"/>
      </w:pPr>
      <w:rPr>
        <w:rFonts w:ascii="Symbol" w:hAnsi="Symbol" w:hint="default"/>
        <w:sz w:val="20"/>
      </w:rPr>
    </w:lvl>
    <w:lvl w:ilvl="1">
      <w:start w:val="1"/>
      <w:numFmt w:val="bullet"/>
      <w:lvlText w:val=""/>
      <w:lvlJc w:val="left"/>
      <w:pPr>
        <w:tabs>
          <w:tab w:val="num" w:pos="580"/>
        </w:tabs>
        <w:ind w:left="580" w:hanging="360"/>
      </w:pPr>
      <w:rPr>
        <w:rFonts w:ascii="Symbol" w:hAnsi="Symbol" w:hint="default"/>
        <w:sz w:val="20"/>
      </w:rPr>
    </w:lvl>
    <w:lvl w:ilvl="2" w:tentative="1">
      <w:start w:val="1"/>
      <w:numFmt w:val="bullet"/>
      <w:lvlText w:val=""/>
      <w:lvlJc w:val="left"/>
      <w:pPr>
        <w:tabs>
          <w:tab w:val="num" w:pos="1300"/>
        </w:tabs>
        <w:ind w:left="1300" w:hanging="360"/>
      </w:pPr>
      <w:rPr>
        <w:rFonts w:ascii="Symbol" w:hAnsi="Symbol" w:hint="default"/>
        <w:sz w:val="20"/>
      </w:rPr>
    </w:lvl>
    <w:lvl w:ilvl="3" w:tentative="1">
      <w:start w:val="1"/>
      <w:numFmt w:val="bullet"/>
      <w:lvlText w:val=""/>
      <w:lvlJc w:val="left"/>
      <w:pPr>
        <w:tabs>
          <w:tab w:val="num" w:pos="2020"/>
        </w:tabs>
        <w:ind w:left="2020" w:hanging="360"/>
      </w:pPr>
      <w:rPr>
        <w:rFonts w:ascii="Symbol" w:hAnsi="Symbol" w:hint="default"/>
        <w:sz w:val="20"/>
      </w:rPr>
    </w:lvl>
    <w:lvl w:ilvl="4" w:tentative="1">
      <w:start w:val="1"/>
      <w:numFmt w:val="bullet"/>
      <w:lvlText w:val=""/>
      <w:lvlJc w:val="left"/>
      <w:pPr>
        <w:tabs>
          <w:tab w:val="num" w:pos="2740"/>
        </w:tabs>
        <w:ind w:left="2740" w:hanging="360"/>
      </w:pPr>
      <w:rPr>
        <w:rFonts w:ascii="Symbol" w:hAnsi="Symbol" w:hint="default"/>
        <w:sz w:val="20"/>
      </w:rPr>
    </w:lvl>
    <w:lvl w:ilvl="5" w:tentative="1">
      <w:start w:val="1"/>
      <w:numFmt w:val="bullet"/>
      <w:lvlText w:val=""/>
      <w:lvlJc w:val="left"/>
      <w:pPr>
        <w:tabs>
          <w:tab w:val="num" w:pos="3460"/>
        </w:tabs>
        <w:ind w:left="3460" w:hanging="360"/>
      </w:pPr>
      <w:rPr>
        <w:rFonts w:ascii="Symbol" w:hAnsi="Symbol" w:hint="default"/>
        <w:sz w:val="20"/>
      </w:rPr>
    </w:lvl>
    <w:lvl w:ilvl="6" w:tentative="1">
      <w:start w:val="1"/>
      <w:numFmt w:val="bullet"/>
      <w:lvlText w:val=""/>
      <w:lvlJc w:val="left"/>
      <w:pPr>
        <w:tabs>
          <w:tab w:val="num" w:pos="4180"/>
        </w:tabs>
        <w:ind w:left="4180" w:hanging="360"/>
      </w:pPr>
      <w:rPr>
        <w:rFonts w:ascii="Symbol" w:hAnsi="Symbol" w:hint="default"/>
        <w:sz w:val="20"/>
      </w:rPr>
    </w:lvl>
    <w:lvl w:ilvl="7" w:tentative="1">
      <w:start w:val="1"/>
      <w:numFmt w:val="bullet"/>
      <w:lvlText w:val=""/>
      <w:lvlJc w:val="left"/>
      <w:pPr>
        <w:tabs>
          <w:tab w:val="num" w:pos="4900"/>
        </w:tabs>
        <w:ind w:left="4900" w:hanging="360"/>
      </w:pPr>
      <w:rPr>
        <w:rFonts w:ascii="Symbol" w:hAnsi="Symbol" w:hint="default"/>
        <w:sz w:val="20"/>
      </w:rPr>
    </w:lvl>
    <w:lvl w:ilvl="8" w:tentative="1">
      <w:start w:val="1"/>
      <w:numFmt w:val="bullet"/>
      <w:lvlText w:val=""/>
      <w:lvlJc w:val="left"/>
      <w:pPr>
        <w:tabs>
          <w:tab w:val="num" w:pos="5620"/>
        </w:tabs>
        <w:ind w:left="5620" w:hanging="360"/>
      </w:pPr>
      <w:rPr>
        <w:rFonts w:ascii="Symbol" w:hAnsi="Symbol" w:hint="default"/>
        <w:sz w:val="20"/>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3"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C5C369A"/>
    <w:multiLevelType w:val="hybridMultilevel"/>
    <w:tmpl w:val="EE2A6CA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8"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23461CF"/>
    <w:multiLevelType w:val="hybridMultilevel"/>
    <w:tmpl w:val="F8C6869C"/>
    <w:lvl w:ilvl="0" w:tplc="041D0001">
      <w:start w:val="1"/>
      <w:numFmt w:val="bullet"/>
      <w:lvlText w:val=""/>
      <w:lvlJc w:val="left"/>
      <w:pPr>
        <w:ind w:left="360" w:hanging="360"/>
      </w:pPr>
      <w:rPr>
        <w:rFonts w:ascii="Symbol" w:hAnsi="Symbol" w:hint="default"/>
      </w:rPr>
    </w:lvl>
    <w:lvl w:ilvl="1" w:tplc="041D000F">
      <w:start w:val="1"/>
      <w:numFmt w:val="decimal"/>
      <w:lvlText w:val="%2."/>
      <w:lvlJc w:val="left"/>
      <w:pPr>
        <w:ind w:left="1080" w:hanging="360"/>
      </w:pPr>
      <w:rPr>
        <w:rFonts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2F00D4F"/>
    <w:multiLevelType w:val="hybridMultilevel"/>
    <w:tmpl w:val="9990A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0F03073"/>
    <w:multiLevelType w:val="hybridMultilevel"/>
    <w:tmpl w:val="E37ED47A"/>
    <w:lvl w:ilvl="0" w:tplc="041D0001">
      <w:start w:val="1"/>
      <w:numFmt w:val="bullet"/>
      <w:lvlText w:val=""/>
      <w:lvlJc w:val="left"/>
      <w:pPr>
        <w:ind w:left="647" w:hanging="360"/>
      </w:pPr>
      <w:rPr>
        <w:rFonts w:ascii="Symbol" w:hAnsi="Symbol" w:hint="default"/>
      </w:rPr>
    </w:lvl>
    <w:lvl w:ilvl="1" w:tplc="041D0003" w:tentative="1">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15" w15:restartNumberingAfterBreak="0">
    <w:nsid w:val="31235819"/>
    <w:multiLevelType w:val="hybridMultilevel"/>
    <w:tmpl w:val="111CA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8" w15:restartNumberingAfterBreak="0">
    <w:nsid w:val="36F45B80"/>
    <w:multiLevelType w:val="hybridMultilevel"/>
    <w:tmpl w:val="2856D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F36BFA"/>
    <w:multiLevelType w:val="hybridMultilevel"/>
    <w:tmpl w:val="8594E7E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2F87347"/>
    <w:multiLevelType w:val="hybridMultilevel"/>
    <w:tmpl w:val="6D50EDE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4"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02F4378"/>
    <w:multiLevelType w:val="hybridMultilevel"/>
    <w:tmpl w:val="A2168E88"/>
    <w:lvl w:ilvl="0" w:tplc="7B1671AE">
      <w:start w:val="1"/>
      <w:numFmt w:val="bullet"/>
      <w:lvlText w:val="•"/>
      <w:lvlJc w:val="left"/>
      <w:pPr>
        <w:tabs>
          <w:tab w:val="num" w:pos="568"/>
        </w:tabs>
        <w:ind w:left="568" w:hanging="360"/>
      </w:pPr>
      <w:rPr>
        <w:rFonts w:ascii="Arial" w:hAnsi="Arial" w:hint="default"/>
      </w:rPr>
    </w:lvl>
    <w:lvl w:ilvl="1" w:tplc="8848D660">
      <w:numFmt w:val="none"/>
      <w:lvlText w:val=""/>
      <w:lvlJc w:val="left"/>
      <w:pPr>
        <w:tabs>
          <w:tab w:val="num" w:pos="360"/>
        </w:tabs>
      </w:pPr>
    </w:lvl>
    <w:lvl w:ilvl="2" w:tplc="A71C7F26" w:tentative="1">
      <w:start w:val="1"/>
      <w:numFmt w:val="bullet"/>
      <w:lvlText w:val="•"/>
      <w:lvlJc w:val="left"/>
      <w:pPr>
        <w:tabs>
          <w:tab w:val="num" w:pos="2008"/>
        </w:tabs>
        <w:ind w:left="2008" w:hanging="360"/>
      </w:pPr>
      <w:rPr>
        <w:rFonts w:ascii="Arial" w:hAnsi="Arial" w:hint="default"/>
      </w:rPr>
    </w:lvl>
    <w:lvl w:ilvl="3" w:tplc="4692BCEE" w:tentative="1">
      <w:start w:val="1"/>
      <w:numFmt w:val="bullet"/>
      <w:lvlText w:val="•"/>
      <w:lvlJc w:val="left"/>
      <w:pPr>
        <w:tabs>
          <w:tab w:val="num" w:pos="2728"/>
        </w:tabs>
        <w:ind w:left="2728" w:hanging="360"/>
      </w:pPr>
      <w:rPr>
        <w:rFonts w:ascii="Arial" w:hAnsi="Arial" w:hint="default"/>
      </w:rPr>
    </w:lvl>
    <w:lvl w:ilvl="4" w:tplc="A3F8FE4E" w:tentative="1">
      <w:start w:val="1"/>
      <w:numFmt w:val="bullet"/>
      <w:lvlText w:val="•"/>
      <w:lvlJc w:val="left"/>
      <w:pPr>
        <w:tabs>
          <w:tab w:val="num" w:pos="3448"/>
        </w:tabs>
        <w:ind w:left="3448" w:hanging="360"/>
      </w:pPr>
      <w:rPr>
        <w:rFonts w:ascii="Arial" w:hAnsi="Arial" w:hint="default"/>
      </w:rPr>
    </w:lvl>
    <w:lvl w:ilvl="5" w:tplc="A3CC381A" w:tentative="1">
      <w:start w:val="1"/>
      <w:numFmt w:val="bullet"/>
      <w:lvlText w:val="•"/>
      <w:lvlJc w:val="left"/>
      <w:pPr>
        <w:tabs>
          <w:tab w:val="num" w:pos="4168"/>
        </w:tabs>
        <w:ind w:left="4168" w:hanging="360"/>
      </w:pPr>
      <w:rPr>
        <w:rFonts w:ascii="Arial" w:hAnsi="Arial" w:hint="default"/>
      </w:rPr>
    </w:lvl>
    <w:lvl w:ilvl="6" w:tplc="A96AB38C" w:tentative="1">
      <w:start w:val="1"/>
      <w:numFmt w:val="bullet"/>
      <w:lvlText w:val="•"/>
      <w:lvlJc w:val="left"/>
      <w:pPr>
        <w:tabs>
          <w:tab w:val="num" w:pos="4888"/>
        </w:tabs>
        <w:ind w:left="4888" w:hanging="360"/>
      </w:pPr>
      <w:rPr>
        <w:rFonts w:ascii="Arial" w:hAnsi="Arial" w:hint="default"/>
      </w:rPr>
    </w:lvl>
    <w:lvl w:ilvl="7" w:tplc="9AAC3160" w:tentative="1">
      <w:start w:val="1"/>
      <w:numFmt w:val="bullet"/>
      <w:lvlText w:val="•"/>
      <w:lvlJc w:val="left"/>
      <w:pPr>
        <w:tabs>
          <w:tab w:val="num" w:pos="5608"/>
        </w:tabs>
        <w:ind w:left="5608" w:hanging="360"/>
      </w:pPr>
      <w:rPr>
        <w:rFonts w:ascii="Arial" w:hAnsi="Arial" w:hint="default"/>
      </w:rPr>
    </w:lvl>
    <w:lvl w:ilvl="8" w:tplc="8EFCC200" w:tentative="1">
      <w:start w:val="1"/>
      <w:numFmt w:val="bullet"/>
      <w:lvlText w:val="•"/>
      <w:lvlJc w:val="left"/>
      <w:pPr>
        <w:tabs>
          <w:tab w:val="num" w:pos="6328"/>
        </w:tabs>
        <w:ind w:left="6328" w:hanging="360"/>
      </w:pPr>
      <w:rPr>
        <w:rFonts w:ascii="Arial" w:hAnsi="Arial" w:hint="default"/>
      </w:rPr>
    </w:lvl>
  </w:abstractNum>
  <w:abstractNum w:abstractNumId="29"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0D4765B"/>
    <w:multiLevelType w:val="hybridMultilevel"/>
    <w:tmpl w:val="209C50BC"/>
    <w:lvl w:ilvl="0" w:tplc="041D0001">
      <w:start w:val="1"/>
      <w:numFmt w:val="bullet"/>
      <w:lvlText w:val=""/>
      <w:lvlJc w:val="left"/>
      <w:pPr>
        <w:ind w:left="574" w:hanging="360"/>
      </w:pPr>
      <w:rPr>
        <w:rFonts w:ascii="Symbol" w:hAnsi="Symbol"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31" w15:restartNumberingAfterBreak="0">
    <w:nsid w:val="630E4AB3"/>
    <w:multiLevelType w:val="hybridMultilevel"/>
    <w:tmpl w:val="084239F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659672E1"/>
    <w:multiLevelType w:val="hybridMultilevel"/>
    <w:tmpl w:val="086A4208"/>
    <w:lvl w:ilvl="0" w:tplc="041D000F">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4" w15:restartNumberingAfterBreak="0">
    <w:nsid w:val="6B8C3653"/>
    <w:multiLevelType w:val="hybridMultilevel"/>
    <w:tmpl w:val="971A33F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6BB41FDA"/>
    <w:multiLevelType w:val="multilevel"/>
    <w:tmpl w:val="35D8F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663739"/>
    <w:multiLevelType w:val="hybridMultilevel"/>
    <w:tmpl w:val="607CE486"/>
    <w:lvl w:ilvl="0" w:tplc="FD368B4C">
      <w:start w:val="2"/>
      <w:numFmt w:val="bullet"/>
      <w:lvlText w:val="-"/>
      <w:lvlJc w:val="left"/>
      <w:pPr>
        <w:ind w:left="360" w:hanging="360"/>
      </w:pPr>
      <w:rPr>
        <w:rFonts w:ascii="Calibri" w:eastAsiaTheme="minorHAns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3514C6F"/>
    <w:multiLevelType w:val="hybridMultilevel"/>
    <w:tmpl w:val="F0581E0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8"/>
  </w:num>
  <w:num w:numId="2">
    <w:abstractNumId w:val="5"/>
  </w:num>
  <w:num w:numId="3">
    <w:abstractNumId w:val="41"/>
  </w:num>
  <w:num w:numId="4">
    <w:abstractNumId w:val="1"/>
  </w:num>
  <w:num w:numId="5">
    <w:abstractNumId w:val="20"/>
  </w:num>
  <w:num w:numId="6">
    <w:abstractNumId w:val="40"/>
  </w:num>
  <w:num w:numId="7">
    <w:abstractNumId w:val="33"/>
  </w:num>
  <w:num w:numId="8">
    <w:abstractNumId w:val="27"/>
  </w:num>
  <w:num w:numId="9">
    <w:abstractNumId w:val="4"/>
  </w:num>
  <w:num w:numId="10">
    <w:abstractNumId w:val="17"/>
  </w:num>
  <w:num w:numId="11">
    <w:abstractNumId w:val="7"/>
  </w:num>
  <w:num w:numId="12">
    <w:abstractNumId w:val="12"/>
  </w:num>
  <w:num w:numId="13">
    <w:abstractNumId w:val="13"/>
  </w:num>
  <w:num w:numId="14">
    <w:abstractNumId w:val="3"/>
  </w:num>
  <w:num w:numId="15">
    <w:abstractNumId w:val="2"/>
  </w:num>
  <w:num w:numId="16">
    <w:abstractNumId w:val="29"/>
  </w:num>
  <w:num w:numId="17">
    <w:abstractNumId w:val="9"/>
  </w:num>
  <w:num w:numId="18">
    <w:abstractNumId w:val="39"/>
  </w:num>
  <w:num w:numId="19">
    <w:abstractNumId w:val="24"/>
  </w:num>
  <w:num w:numId="20">
    <w:abstractNumId w:val="23"/>
  </w:num>
  <w:num w:numId="21">
    <w:abstractNumId w:val="22"/>
  </w:num>
  <w:num w:numId="22">
    <w:abstractNumId w:val="25"/>
  </w:num>
  <w:num w:numId="23">
    <w:abstractNumId w:val="16"/>
  </w:num>
  <w:num w:numId="24">
    <w:abstractNumId w:val="34"/>
  </w:num>
  <w:num w:numId="25">
    <w:abstractNumId w:val="8"/>
  </w:num>
  <w:num w:numId="26">
    <w:abstractNumId w:val="28"/>
  </w:num>
  <w:num w:numId="27">
    <w:abstractNumId w:val="0"/>
  </w:num>
  <w:num w:numId="28">
    <w:abstractNumId w:val="35"/>
  </w:num>
  <w:num w:numId="29">
    <w:abstractNumId w:val="19"/>
  </w:num>
  <w:num w:numId="30">
    <w:abstractNumId w:val="21"/>
  </w:num>
  <w:num w:numId="31">
    <w:abstractNumId w:val="18"/>
  </w:num>
  <w:num w:numId="32">
    <w:abstractNumId w:val="15"/>
  </w:num>
  <w:num w:numId="33">
    <w:abstractNumId w:val="14"/>
  </w:num>
  <w:num w:numId="34">
    <w:abstractNumId w:val="6"/>
  </w:num>
  <w:num w:numId="35">
    <w:abstractNumId w:val="36"/>
  </w:num>
  <w:num w:numId="36">
    <w:abstractNumId w:val="31"/>
  </w:num>
  <w:num w:numId="37">
    <w:abstractNumId w:val="11"/>
  </w:num>
  <w:num w:numId="38">
    <w:abstractNumId w:val="26"/>
  </w:num>
  <w:num w:numId="39">
    <w:abstractNumId w:val="30"/>
  </w:num>
  <w:num w:numId="40">
    <w:abstractNumId w:val="37"/>
  </w:num>
  <w:num w:numId="41">
    <w:abstractNumId w:val="32"/>
  </w:num>
  <w:num w:numId="4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70"/>
    <w:rsid w:val="00002099"/>
    <w:rsid w:val="00002330"/>
    <w:rsid w:val="00002739"/>
    <w:rsid w:val="000027B0"/>
    <w:rsid w:val="00007637"/>
    <w:rsid w:val="00007EC2"/>
    <w:rsid w:val="000101D5"/>
    <w:rsid w:val="00010557"/>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1F21"/>
    <w:rsid w:val="00022078"/>
    <w:rsid w:val="00022E4A"/>
    <w:rsid w:val="00023243"/>
    <w:rsid w:val="00023F11"/>
    <w:rsid w:val="0002520C"/>
    <w:rsid w:val="00025CD9"/>
    <w:rsid w:val="00025D5C"/>
    <w:rsid w:val="00025D74"/>
    <w:rsid w:val="0002639E"/>
    <w:rsid w:val="0002674F"/>
    <w:rsid w:val="000279EC"/>
    <w:rsid w:val="00027B45"/>
    <w:rsid w:val="00027FCD"/>
    <w:rsid w:val="00030A91"/>
    <w:rsid w:val="00030B8C"/>
    <w:rsid w:val="000319F0"/>
    <w:rsid w:val="0003293D"/>
    <w:rsid w:val="00033433"/>
    <w:rsid w:val="00033920"/>
    <w:rsid w:val="00033A96"/>
    <w:rsid w:val="00033D21"/>
    <w:rsid w:val="00034BC1"/>
    <w:rsid w:val="00034F15"/>
    <w:rsid w:val="00036006"/>
    <w:rsid w:val="000362FA"/>
    <w:rsid w:val="0003643B"/>
    <w:rsid w:val="00036587"/>
    <w:rsid w:val="00036E6C"/>
    <w:rsid w:val="00037F60"/>
    <w:rsid w:val="00040DFB"/>
    <w:rsid w:val="000421D2"/>
    <w:rsid w:val="00042D8C"/>
    <w:rsid w:val="00043107"/>
    <w:rsid w:val="00043BBB"/>
    <w:rsid w:val="00044A1D"/>
    <w:rsid w:val="00044DF5"/>
    <w:rsid w:val="00045150"/>
    <w:rsid w:val="000455B9"/>
    <w:rsid w:val="000467E3"/>
    <w:rsid w:val="0004693A"/>
    <w:rsid w:val="0004704B"/>
    <w:rsid w:val="00047313"/>
    <w:rsid w:val="00047B85"/>
    <w:rsid w:val="000500AD"/>
    <w:rsid w:val="00051619"/>
    <w:rsid w:val="0005176F"/>
    <w:rsid w:val="00051F4B"/>
    <w:rsid w:val="00051FF5"/>
    <w:rsid w:val="00052FA7"/>
    <w:rsid w:val="00052FAD"/>
    <w:rsid w:val="00053DD1"/>
    <w:rsid w:val="0005410F"/>
    <w:rsid w:val="000543BC"/>
    <w:rsid w:val="0005475E"/>
    <w:rsid w:val="00055E7A"/>
    <w:rsid w:val="00056B58"/>
    <w:rsid w:val="00057F2B"/>
    <w:rsid w:val="000600C9"/>
    <w:rsid w:val="00060506"/>
    <w:rsid w:val="00060C29"/>
    <w:rsid w:val="00060DB5"/>
    <w:rsid w:val="00062731"/>
    <w:rsid w:val="00062B85"/>
    <w:rsid w:val="00062C4C"/>
    <w:rsid w:val="000638D6"/>
    <w:rsid w:val="00063F34"/>
    <w:rsid w:val="00064A3E"/>
    <w:rsid w:val="0006529E"/>
    <w:rsid w:val="0006605B"/>
    <w:rsid w:val="00066958"/>
    <w:rsid w:val="00067A21"/>
    <w:rsid w:val="000712FC"/>
    <w:rsid w:val="00072457"/>
    <w:rsid w:val="00072E3F"/>
    <w:rsid w:val="00073928"/>
    <w:rsid w:val="00073DA3"/>
    <w:rsid w:val="00075317"/>
    <w:rsid w:val="0007541A"/>
    <w:rsid w:val="00075D1D"/>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63F0"/>
    <w:rsid w:val="000877E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5A7"/>
    <w:rsid w:val="000A194A"/>
    <w:rsid w:val="000A1EA8"/>
    <w:rsid w:val="000A2D20"/>
    <w:rsid w:val="000A40B8"/>
    <w:rsid w:val="000A4B84"/>
    <w:rsid w:val="000A5A08"/>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8C5"/>
    <w:rsid w:val="000B5DBE"/>
    <w:rsid w:val="000B5E32"/>
    <w:rsid w:val="000C008B"/>
    <w:rsid w:val="000C038A"/>
    <w:rsid w:val="000C0DA1"/>
    <w:rsid w:val="000C1825"/>
    <w:rsid w:val="000C32CF"/>
    <w:rsid w:val="000C3557"/>
    <w:rsid w:val="000C4073"/>
    <w:rsid w:val="000C4413"/>
    <w:rsid w:val="000C4870"/>
    <w:rsid w:val="000C6598"/>
    <w:rsid w:val="000C714B"/>
    <w:rsid w:val="000C731D"/>
    <w:rsid w:val="000C7B6F"/>
    <w:rsid w:val="000D0030"/>
    <w:rsid w:val="000D0F90"/>
    <w:rsid w:val="000D1334"/>
    <w:rsid w:val="000D194C"/>
    <w:rsid w:val="000D1BAB"/>
    <w:rsid w:val="000D1F2F"/>
    <w:rsid w:val="000D22B0"/>
    <w:rsid w:val="000D35A8"/>
    <w:rsid w:val="000D3993"/>
    <w:rsid w:val="000D3F3F"/>
    <w:rsid w:val="000D425E"/>
    <w:rsid w:val="000D45E7"/>
    <w:rsid w:val="000D47D3"/>
    <w:rsid w:val="000D49E8"/>
    <w:rsid w:val="000D4C06"/>
    <w:rsid w:val="000D4DB1"/>
    <w:rsid w:val="000D50B3"/>
    <w:rsid w:val="000D53FA"/>
    <w:rsid w:val="000D5A61"/>
    <w:rsid w:val="000D63A5"/>
    <w:rsid w:val="000D6B3F"/>
    <w:rsid w:val="000D7911"/>
    <w:rsid w:val="000D7DE0"/>
    <w:rsid w:val="000E0A75"/>
    <w:rsid w:val="000E0E0D"/>
    <w:rsid w:val="000E2319"/>
    <w:rsid w:val="000E2999"/>
    <w:rsid w:val="000E30B4"/>
    <w:rsid w:val="000E3C50"/>
    <w:rsid w:val="000E3C71"/>
    <w:rsid w:val="000E4521"/>
    <w:rsid w:val="000E57FF"/>
    <w:rsid w:val="000E67A9"/>
    <w:rsid w:val="000F169D"/>
    <w:rsid w:val="000F19ED"/>
    <w:rsid w:val="000F22AE"/>
    <w:rsid w:val="000F2647"/>
    <w:rsid w:val="000F2656"/>
    <w:rsid w:val="000F287F"/>
    <w:rsid w:val="000F2CA4"/>
    <w:rsid w:val="000F2FF9"/>
    <w:rsid w:val="000F3E19"/>
    <w:rsid w:val="000F4598"/>
    <w:rsid w:val="000F6125"/>
    <w:rsid w:val="000F7006"/>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01A"/>
    <w:rsid w:val="001056CA"/>
    <w:rsid w:val="00105AF9"/>
    <w:rsid w:val="001115A8"/>
    <w:rsid w:val="001125AF"/>
    <w:rsid w:val="001126F4"/>
    <w:rsid w:val="00112C5D"/>
    <w:rsid w:val="00112DE1"/>
    <w:rsid w:val="00113875"/>
    <w:rsid w:val="001138A8"/>
    <w:rsid w:val="00113DA3"/>
    <w:rsid w:val="00114A94"/>
    <w:rsid w:val="00114C53"/>
    <w:rsid w:val="00114FAB"/>
    <w:rsid w:val="00114FE3"/>
    <w:rsid w:val="001151F8"/>
    <w:rsid w:val="00115CC5"/>
    <w:rsid w:val="00116A6E"/>
    <w:rsid w:val="00116EF2"/>
    <w:rsid w:val="0012101E"/>
    <w:rsid w:val="00121193"/>
    <w:rsid w:val="00122CC0"/>
    <w:rsid w:val="00122DC3"/>
    <w:rsid w:val="00122EF0"/>
    <w:rsid w:val="00124FAD"/>
    <w:rsid w:val="00125199"/>
    <w:rsid w:val="00125366"/>
    <w:rsid w:val="0012598B"/>
    <w:rsid w:val="00126681"/>
    <w:rsid w:val="001269F1"/>
    <w:rsid w:val="001274C0"/>
    <w:rsid w:val="00130702"/>
    <w:rsid w:val="001308C8"/>
    <w:rsid w:val="00130DBF"/>
    <w:rsid w:val="00131250"/>
    <w:rsid w:val="001314A3"/>
    <w:rsid w:val="001319E4"/>
    <w:rsid w:val="00131EB9"/>
    <w:rsid w:val="00132F9E"/>
    <w:rsid w:val="00133D75"/>
    <w:rsid w:val="001356A2"/>
    <w:rsid w:val="00136422"/>
    <w:rsid w:val="00136C3B"/>
    <w:rsid w:val="00136FAC"/>
    <w:rsid w:val="001403A2"/>
    <w:rsid w:val="00141163"/>
    <w:rsid w:val="00141583"/>
    <w:rsid w:val="00141A06"/>
    <w:rsid w:val="00141B59"/>
    <w:rsid w:val="00141DBE"/>
    <w:rsid w:val="0014237B"/>
    <w:rsid w:val="00142C78"/>
    <w:rsid w:val="00142CAB"/>
    <w:rsid w:val="00143422"/>
    <w:rsid w:val="00143690"/>
    <w:rsid w:val="00143D25"/>
    <w:rsid w:val="00144CE6"/>
    <w:rsid w:val="00145357"/>
    <w:rsid w:val="00145CBE"/>
    <w:rsid w:val="00145D43"/>
    <w:rsid w:val="00146326"/>
    <w:rsid w:val="0014649B"/>
    <w:rsid w:val="00146573"/>
    <w:rsid w:val="00150B92"/>
    <w:rsid w:val="001517C7"/>
    <w:rsid w:val="001526AD"/>
    <w:rsid w:val="001532FC"/>
    <w:rsid w:val="00153541"/>
    <w:rsid w:val="00153804"/>
    <w:rsid w:val="00153AC5"/>
    <w:rsid w:val="00153E49"/>
    <w:rsid w:val="00154118"/>
    <w:rsid w:val="00154A11"/>
    <w:rsid w:val="00154A6C"/>
    <w:rsid w:val="00154C9B"/>
    <w:rsid w:val="001554A6"/>
    <w:rsid w:val="00155753"/>
    <w:rsid w:val="00155A2E"/>
    <w:rsid w:val="0015680B"/>
    <w:rsid w:val="001610A7"/>
    <w:rsid w:val="001613DF"/>
    <w:rsid w:val="00164518"/>
    <w:rsid w:val="001645F4"/>
    <w:rsid w:val="00164A49"/>
    <w:rsid w:val="00164AC3"/>
    <w:rsid w:val="00165483"/>
    <w:rsid w:val="00165506"/>
    <w:rsid w:val="0016606A"/>
    <w:rsid w:val="00166432"/>
    <w:rsid w:val="001671E7"/>
    <w:rsid w:val="001672C5"/>
    <w:rsid w:val="00167BAA"/>
    <w:rsid w:val="0017049E"/>
    <w:rsid w:val="00170813"/>
    <w:rsid w:val="00170ABE"/>
    <w:rsid w:val="001710A2"/>
    <w:rsid w:val="00171339"/>
    <w:rsid w:val="00171FCF"/>
    <w:rsid w:val="00173053"/>
    <w:rsid w:val="001733B8"/>
    <w:rsid w:val="00173473"/>
    <w:rsid w:val="001741DF"/>
    <w:rsid w:val="001766AD"/>
    <w:rsid w:val="00176E80"/>
    <w:rsid w:val="001772CF"/>
    <w:rsid w:val="00177BF7"/>
    <w:rsid w:val="001800C0"/>
    <w:rsid w:val="001808A4"/>
    <w:rsid w:val="0018133F"/>
    <w:rsid w:val="00182A49"/>
    <w:rsid w:val="00183017"/>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973FB"/>
    <w:rsid w:val="0019753A"/>
    <w:rsid w:val="001A0007"/>
    <w:rsid w:val="001A0C1E"/>
    <w:rsid w:val="001A16E4"/>
    <w:rsid w:val="001A1D4E"/>
    <w:rsid w:val="001A2589"/>
    <w:rsid w:val="001A29A5"/>
    <w:rsid w:val="001A2A37"/>
    <w:rsid w:val="001A4C19"/>
    <w:rsid w:val="001A4DAC"/>
    <w:rsid w:val="001A51F1"/>
    <w:rsid w:val="001A6766"/>
    <w:rsid w:val="001A67AF"/>
    <w:rsid w:val="001A6804"/>
    <w:rsid w:val="001A740D"/>
    <w:rsid w:val="001A77E2"/>
    <w:rsid w:val="001A7B60"/>
    <w:rsid w:val="001B0115"/>
    <w:rsid w:val="001B0C5F"/>
    <w:rsid w:val="001B15E0"/>
    <w:rsid w:val="001B1698"/>
    <w:rsid w:val="001B1A09"/>
    <w:rsid w:val="001B27D9"/>
    <w:rsid w:val="001B285A"/>
    <w:rsid w:val="001B3363"/>
    <w:rsid w:val="001B3451"/>
    <w:rsid w:val="001B3BA3"/>
    <w:rsid w:val="001B3C1C"/>
    <w:rsid w:val="001B41C7"/>
    <w:rsid w:val="001B591A"/>
    <w:rsid w:val="001B5E4B"/>
    <w:rsid w:val="001B5FCD"/>
    <w:rsid w:val="001B66C2"/>
    <w:rsid w:val="001B7A65"/>
    <w:rsid w:val="001B7B82"/>
    <w:rsid w:val="001C13E2"/>
    <w:rsid w:val="001C1D0D"/>
    <w:rsid w:val="001C21C4"/>
    <w:rsid w:val="001C3040"/>
    <w:rsid w:val="001C30B7"/>
    <w:rsid w:val="001C4016"/>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2FBF"/>
    <w:rsid w:val="001D33BB"/>
    <w:rsid w:val="001D36EE"/>
    <w:rsid w:val="001D3BDA"/>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BE8"/>
    <w:rsid w:val="001E6F15"/>
    <w:rsid w:val="001E71FA"/>
    <w:rsid w:val="001F02BB"/>
    <w:rsid w:val="001F05B3"/>
    <w:rsid w:val="001F05E0"/>
    <w:rsid w:val="001F185B"/>
    <w:rsid w:val="001F1DC8"/>
    <w:rsid w:val="001F20F7"/>
    <w:rsid w:val="001F24BD"/>
    <w:rsid w:val="001F2900"/>
    <w:rsid w:val="001F2DAB"/>
    <w:rsid w:val="001F2F3B"/>
    <w:rsid w:val="001F4799"/>
    <w:rsid w:val="001F4B52"/>
    <w:rsid w:val="001F52C3"/>
    <w:rsid w:val="001F61E1"/>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241"/>
    <w:rsid w:val="002068B8"/>
    <w:rsid w:val="00206ACD"/>
    <w:rsid w:val="00206F7B"/>
    <w:rsid w:val="00207076"/>
    <w:rsid w:val="00207B65"/>
    <w:rsid w:val="00207BEF"/>
    <w:rsid w:val="00207EF2"/>
    <w:rsid w:val="00210244"/>
    <w:rsid w:val="00210F4F"/>
    <w:rsid w:val="00210FDC"/>
    <w:rsid w:val="002110DC"/>
    <w:rsid w:val="0021151E"/>
    <w:rsid w:val="002119F3"/>
    <w:rsid w:val="00211C5A"/>
    <w:rsid w:val="00213EA9"/>
    <w:rsid w:val="00214972"/>
    <w:rsid w:val="0021501D"/>
    <w:rsid w:val="0021568B"/>
    <w:rsid w:val="0021681B"/>
    <w:rsid w:val="00216E94"/>
    <w:rsid w:val="002174ED"/>
    <w:rsid w:val="00217A6B"/>
    <w:rsid w:val="002202E8"/>
    <w:rsid w:val="00220A12"/>
    <w:rsid w:val="00220ABF"/>
    <w:rsid w:val="00220B23"/>
    <w:rsid w:val="002212C3"/>
    <w:rsid w:val="0022135A"/>
    <w:rsid w:val="00222117"/>
    <w:rsid w:val="00223A08"/>
    <w:rsid w:val="00223A1B"/>
    <w:rsid w:val="00223B11"/>
    <w:rsid w:val="00225F04"/>
    <w:rsid w:val="0022788F"/>
    <w:rsid w:val="00227F9C"/>
    <w:rsid w:val="00232834"/>
    <w:rsid w:val="00232C37"/>
    <w:rsid w:val="002356C8"/>
    <w:rsid w:val="00235D6D"/>
    <w:rsid w:val="00236799"/>
    <w:rsid w:val="002376D0"/>
    <w:rsid w:val="00241290"/>
    <w:rsid w:val="00241961"/>
    <w:rsid w:val="00242EB3"/>
    <w:rsid w:val="00243145"/>
    <w:rsid w:val="002431EA"/>
    <w:rsid w:val="00243394"/>
    <w:rsid w:val="00243755"/>
    <w:rsid w:val="00243D38"/>
    <w:rsid w:val="00244F2A"/>
    <w:rsid w:val="00245066"/>
    <w:rsid w:val="002455AF"/>
    <w:rsid w:val="00245D01"/>
    <w:rsid w:val="0024775B"/>
    <w:rsid w:val="00247AAB"/>
    <w:rsid w:val="00247D08"/>
    <w:rsid w:val="0025073F"/>
    <w:rsid w:val="002523D3"/>
    <w:rsid w:val="00253682"/>
    <w:rsid w:val="00253E87"/>
    <w:rsid w:val="00253F83"/>
    <w:rsid w:val="0025582C"/>
    <w:rsid w:val="00255DC4"/>
    <w:rsid w:val="00255F58"/>
    <w:rsid w:val="00255FF0"/>
    <w:rsid w:val="0025632B"/>
    <w:rsid w:val="00257768"/>
    <w:rsid w:val="0026004D"/>
    <w:rsid w:val="00261347"/>
    <w:rsid w:val="00261A22"/>
    <w:rsid w:val="00261C4F"/>
    <w:rsid w:val="00261E34"/>
    <w:rsid w:val="00262029"/>
    <w:rsid w:val="002630E0"/>
    <w:rsid w:val="00263B86"/>
    <w:rsid w:val="0026419E"/>
    <w:rsid w:val="00264DDF"/>
    <w:rsid w:val="00265B9B"/>
    <w:rsid w:val="00265D7A"/>
    <w:rsid w:val="00266652"/>
    <w:rsid w:val="00266990"/>
    <w:rsid w:val="00267363"/>
    <w:rsid w:val="002674A6"/>
    <w:rsid w:val="00270A44"/>
    <w:rsid w:val="00271686"/>
    <w:rsid w:val="0027229B"/>
    <w:rsid w:val="00272662"/>
    <w:rsid w:val="00273288"/>
    <w:rsid w:val="00274435"/>
    <w:rsid w:val="00274751"/>
    <w:rsid w:val="00275D12"/>
    <w:rsid w:val="00275EDA"/>
    <w:rsid w:val="00275EFC"/>
    <w:rsid w:val="00275F52"/>
    <w:rsid w:val="00276181"/>
    <w:rsid w:val="00277B44"/>
    <w:rsid w:val="00280AA1"/>
    <w:rsid w:val="00281CD8"/>
    <w:rsid w:val="00281D97"/>
    <w:rsid w:val="00282302"/>
    <w:rsid w:val="00282919"/>
    <w:rsid w:val="00283073"/>
    <w:rsid w:val="0028349E"/>
    <w:rsid w:val="00283DDE"/>
    <w:rsid w:val="00283E36"/>
    <w:rsid w:val="00284F7B"/>
    <w:rsid w:val="002860C4"/>
    <w:rsid w:val="00286EED"/>
    <w:rsid w:val="00291AC4"/>
    <w:rsid w:val="002925F7"/>
    <w:rsid w:val="00292B5B"/>
    <w:rsid w:val="002936BC"/>
    <w:rsid w:val="00293C6F"/>
    <w:rsid w:val="00293E27"/>
    <w:rsid w:val="002941FB"/>
    <w:rsid w:val="002946D3"/>
    <w:rsid w:val="00294827"/>
    <w:rsid w:val="00294DB5"/>
    <w:rsid w:val="00295468"/>
    <w:rsid w:val="00295850"/>
    <w:rsid w:val="002958D9"/>
    <w:rsid w:val="00295937"/>
    <w:rsid w:val="00295F0A"/>
    <w:rsid w:val="002979E8"/>
    <w:rsid w:val="002979F7"/>
    <w:rsid w:val="002A0057"/>
    <w:rsid w:val="002A077F"/>
    <w:rsid w:val="002A10DA"/>
    <w:rsid w:val="002A12FB"/>
    <w:rsid w:val="002A192B"/>
    <w:rsid w:val="002A221E"/>
    <w:rsid w:val="002A29E6"/>
    <w:rsid w:val="002A2C1F"/>
    <w:rsid w:val="002A45BA"/>
    <w:rsid w:val="002A4BB7"/>
    <w:rsid w:val="002A4D8B"/>
    <w:rsid w:val="002A58B8"/>
    <w:rsid w:val="002A592B"/>
    <w:rsid w:val="002A622E"/>
    <w:rsid w:val="002A6B19"/>
    <w:rsid w:val="002A6D98"/>
    <w:rsid w:val="002A7402"/>
    <w:rsid w:val="002A7849"/>
    <w:rsid w:val="002A7D18"/>
    <w:rsid w:val="002B0C57"/>
    <w:rsid w:val="002B0EB5"/>
    <w:rsid w:val="002B12F7"/>
    <w:rsid w:val="002B2847"/>
    <w:rsid w:val="002B314A"/>
    <w:rsid w:val="002B37A3"/>
    <w:rsid w:val="002B3E63"/>
    <w:rsid w:val="002B4334"/>
    <w:rsid w:val="002B4538"/>
    <w:rsid w:val="002B4CF1"/>
    <w:rsid w:val="002B4E0F"/>
    <w:rsid w:val="002B5741"/>
    <w:rsid w:val="002B5BEE"/>
    <w:rsid w:val="002B654C"/>
    <w:rsid w:val="002B7860"/>
    <w:rsid w:val="002B7C43"/>
    <w:rsid w:val="002B7CEE"/>
    <w:rsid w:val="002C1706"/>
    <w:rsid w:val="002C1CF3"/>
    <w:rsid w:val="002C2398"/>
    <w:rsid w:val="002C258D"/>
    <w:rsid w:val="002C351A"/>
    <w:rsid w:val="002C3772"/>
    <w:rsid w:val="002C3B4B"/>
    <w:rsid w:val="002C4C0E"/>
    <w:rsid w:val="002C4F9D"/>
    <w:rsid w:val="002C5024"/>
    <w:rsid w:val="002C50C6"/>
    <w:rsid w:val="002C5663"/>
    <w:rsid w:val="002C5E85"/>
    <w:rsid w:val="002D00E5"/>
    <w:rsid w:val="002D191A"/>
    <w:rsid w:val="002D231B"/>
    <w:rsid w:val="002D3E0E"/>
    <w:rsid w:val="002D3F64"/>
    <w:rsid w:val="002D447B"/>
    <w:rsid w:val="002D502E"/>
    <w:rsid w:val="002D5098"/>
    <w:rsid w:val="002D6025"/>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CF4"/>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59E3"/>
    <w:rsid w:val="0030790D"/>
    <w:rsid w:val="00307CA4"/>
    <w:rsid w:val="00310823"/>
    <w:rsid w:val="00310A36"/>
    <w:rsid w:val="00312007"/>
    <w:rsid w:val="00312786"/>
    <w:rsid w:val="00312DFD"/>
    <w:rsid w:val="00312F47"/>
    <w:rsid w:val="00313B48"/>
    <w:rsid w:val="00314CCB"/>
    <w:rsid w:val="00314DB3"/>
    <w:rsid w:val="00316ADC"/>
    <w:rsid w:val="00316D63"/>
    <w:rsid w:val="00317912"/>
    <w:rsid w:val="0032110B"/>
    <w:rsid w:val="00321A0E"/>
    <w:rsid w:val="00321E67"/>
    <w:rsid w:val="003230F1"/>
    <w:rsid w:val="0032312C"/>
    <w:rsid w:val="0032441B"/>
    <w:rsid w:val="003244D1"/>
    <w:rsid w:val="00324CDB"/>
    <w:rsid w:val="00326021"/>
    <w:rsid w:val="00327138"/>
    <w:rsid w:val="00331841"/>
    <w:rsid w:val="003324E0"/>
    <w:rsid w:val="00332928"/>
    <w:rsid w:val="0033460B"/>
    <w:rsid w:val="0033463A"/>
    <w:rsid w:val="00334EFB"/>
    <w:rsid w:val="003350E5"/>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6899"/>
    <w:rsid w:val="003568F9"/>
    <w:rsid w:val="00356BA0"/>
    <w:rsid w:val="00357110"/>
    <w:rsid w:val="0035760F"/>
    <w:rsid w:val="00357A1C"/>
    <w:rsid w:val="003606FF"/>
    <w:rsid w:val="00360CD0"/>
    <w:rsid w:val="00361671"/>
    <w:rsid w:val="00362568"/>
    <w:rsid w:val="00362738"/>
    <w:rsid w:val="00363F28"/>
    <w:rsid w:val="00364262"/>
    <w:rsid w:val="003645D7"/>
    <w:rsid w:val="0036463C"/>
    <w:rsid w:val="0036497A"/>
    <w:rsid w:val="00364F60"/>
    <w:rsid w:val="00365324"/>
    <w:rsid w:val="00365676"/>
    <w:rsid w:val="003666D1"/>
    <w:rsid w:val="00367644"/>
    <w:rsid w:val="003678BD"/>
    <w:rsid w:val="003707D3"/>
    <w:rsid w:val="00372D8C"/>
    <w:rsid w:val="00373587"/>
    <w:rsid w:val="003735BE"/>
    <w:rsid w:val="00373807"/>
    <w:rsid w:val="003739E3"/>
    <w:rsid w:val="003745C3"/>
    <w:rsid w:val="00375141"/>
    <w:rsid w:val="00375852"/>
    <w:rsid w:val="00375E93"/>
    <w:rsid w:val="0037698A"/>
    <w:rsid w:val="003801B7"/>
    <w:rsid w:val="003802C0"/>
    <w:rsid w:val="00380683"/>
    <w:rsid w:val="003807FC"/>
    <w:rsid w:val="00380E2C"/>
    <w:rsid w:val="003810CA"/>
    <w:rsid w:val="003814E5"/>
    <w:rsid w:val="00381B4C"/>
    <w:rsid w:val="00383123"/>
    <w:rsid w:val="00383682"/>
    <w:rsid w:val="00383A43"/>
    <w:rsid w:val="00383DA1"/>
    <w:rsid w:val="00383DBB"/>
    <w:rsid w:val="00383FDE"/>
    <w:rsid w:val="0038444F"/>
    <w:rsid w:val="00384511"/>
    <w:rsid w:val="00385B34"/>
    <w:rsid w:val="00385BF6"/>
    <w:rsid w:val="003860F6"/>
    <w:rsid w:val="00386A4B"/>
    <w:rsid w:val="003905F3"/>
    <w:rsid w:val="003917CB"/>
    <w:rsid w:val="003926AA"/>
    <w:rsid w:val="003948E8"/>
    <w:rsid w:val="003957EE"/>
    <w:rsid w:val="00396C61"/>
    <w:rsid w:val="0039791D"/>
    <w:rsid w:val="003A004F"/>
    <w:rsid w:val="003A1B1E"/>
    <w:rsid w:val="003A1C0C"/>
    <w:rsid w:val="003A1CE2"/>
    <w:rsid w:val="003A1D35"/>
    <w:rsid w:val="003A2642"/>
    <w:rsid w:val="003A2B0C"/>
    <w:rsid w:val="003A30C5"/>
    <w:rsid w:val="003A4052"/>
    <w:rsid w:val="003A4085"/>
    <w:rsid w:val="003A4A87"/>
    <w:rsid w:val="003A4C43"/>
    <w:rsid w:val="003A4ECC"/>
    <w:rsid w:val="003A4F1C"/>
    <w:rsid w:val="003A5098"/>
    <w:rsid w:val="003A581E"/>
    <w:rsid w:val="003A7D17"/>
    <w:rsid w:val="003B01AB"/>
    <w:rsid w:val="003B02AC"/>
    <w:rsid w:val="003B06ED"/>
    <w:rsid w:val="003B07C4"/>
    <w:rsid w:val="003B20F8"/>
    <w:rsid w:val="003B2209"/>
    <w:rsid w:val="003B27A7"/>
    <w:rsid w:val="003B360F"/>
    <w:rsid w:val="003B374F"/>
    <w:rsid w:val="003B3BF5"/>
    <w:rsid w:val="003B713D"/>
    <w:rsid w:val="003B7D7E"/>
    <w:rsid w:val="003C11F5"/>
    <w:rsid w:val="003C1705"/>
    <w:rsid w:val="003C17B4"/>
    <w:rsid w:val="003C1904"/>
    <w:rsid w:val="003C1B8E"/>
    <w:rsid w:val="003C1DE9"/>
    <w:rsid w:val="003C37BC"/>
    <w:rsid w:val="003C4811"/>
    <w:rsid w:val="003C4C04"/>
    <w:rsid w:val="003C4CA3"/>
    <w:rsid w:val="003C4D7F"/>
    <w:rsid w:val="003C5391"/>
    <w:rsid w:val="003C5B1C"/>
    <w:rsid w:val="003C6E43"/>
    <w:rsid w:val="003C6E91"/>
    <w:rsid w:val="003C70CF"/>
    <w:rsid w:val="003C7222"/>
    <w:rsid w:val="003C7BB8"/>
    <w:rsid w:val="003C7D32"/>
    <w:rsid w:val="003D0759"/>
    <w:rsid w:val="003D103F"/>
    <w:rsid w:val="003D10FD"/>
    <w:rsid w:val="003D28DD"/>
    <w:rsid w:val="003D2EE8"/>
    <w:rsid w:val="003D2F71"/>
    <w:rsid w:val="003D3570"/>
    <w:rsid w:val="003D36E6"/>
    <w:rsid w:val="003D4986"/>
    <w:rsid w:val="003D54FA"/>
    <w:rsid w:val="003D5B65"/>
    <w:rsid w:val="003D6541"/>
    <w:rsid w:val="003D66EB"/>
    <w:rsid w:val="003D6838"/>
    <w:rsid w:val="003D716B"/>
    <w:rsid w:val="003D7639"/>
    <w:rsid w:val="003E0222"/>
    <w:rsid w:val="003E0E5A"/>
    <w:rsid w:val="003E149A"/>
    <w:rsid w:val="003E1A36"/>
    <w:rsid w:val="003E1AF7"/>
    <w:rsid w:val="003E22F9"/>
    <w:rsid w:val="003E316D"/>
    <w:rsid w:val="003E34C7"/>
    <w:rsid w:val="003E3DD4"/>
    <w:rsid w:val="003E471D"/>
    <w:rsid w:val="003E5D3B"/>
    <w:rsid w:val="003E705F"/>
    <w:rsid w:val="003E7A13"/>
    <w:rsid w:val="003F06FD"/>
    <w:rsid w:val="003F0BB2"/>
    <w:rsid w:val="003F1537"/>
    <w:rsid w:val="003F1645"/>
    <w:rsid w:val="003F18E2"/>
    <w:rsid w:val="003F2400"/>
    <w:rsid w:val="003F31F2"/>
    <w:rsid w:val="003F32C7"/>
    <w:rsid w:val="003F3B11"/>
    <w:rsid w:val="003F3F58"/>
    <w:rsid w:val="003F51D6"/>
    <w:rsid w:val="003F62C6"/>
    <w:rsid w:val="003F6800"/>
    <w:rsid w:val="0040016B"/>
    <w:rsid w:val="004011D8"/>
    <w:rsid w:val="0040163E"/>
    <w:rsid w:val="004037E8"/>
    <w:rsid w:val="004040A8"/>
    <w:rsid w:val="004041C4"/>
    <w:rsid w:val="00407056"/>
    <w:rsid w:val="004109D2"/>
    <w:rsid w:val="00410BE5"/>
    <w:rsid w:val="00410C28"/>
    <w:rsid w:val="00410D44"/>
    <w:rsid w:val="00411BE0"/>
    <w:rsid w:val="00411CE0"/>
    <w:rsid w:val="004120C1"/>
    <w:rsid w:val="0041219E"/>
    <w:rsid w:val="00412DDE"/>
    <w:rsid w:val="004134B3"/>
    <w:rsid w:val="00413F7E"/>
    <w:rsid w:val="00414A2F"/>
    <w:rsid w:val="004151BD"/>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AAA"/>
    <w:rsid w:val="00430CE9"/>
    <w:rsid w:val="004315EE"/>
    <w:rsid w:val="00431E13"/>
    <w:rsid w:val="004323CD"/>
    <w:rsid w:val="00432A6B"/>
    <w:rsid w:val="00432F7A"/>
    <w:rsid w:val="00433484"/>
    <w:rsid w:val="0043357A"/>
    <w:rsid w:val="004338FF"/>
    <w:rsid w:val="004339F7"/>
    <w:rsid w:val="00434B77"/>
    <w:rsid w:val="0043544E"/>
    <w:rsid w:val="00435CB4"/>
    <w:rsid w:val="00436371"/>
    <w:rsid w:val="00436A9F"/>
    <w:rsid w:val="00436BE3"/>
    <w:rsid w:val="004371BA"/>
    <w:rsid w:val="00437331"/>
    <w:rsid w:val="004376EF"/>
    <w:rsid w:val="0044026A"/>
    <w:rsid w:val="004406DB"/>
    <w:rsid w:val="004407BE"/>
    <w:rsid w:val="0044198C"/>
    <w:rsid w:val="00441EC5"/>
    <w:rsid w:val="004428F4"/>
    <w:rsid w:val="00442D34"/>
    <w:rsid w:val="00443150"/>
    <w:rsid w:val="00444678"/>
    <w:rsid w:val="00444831"/>
    <w:rsid w:val="00444983"/>
    <w:rsid w:val="0044550D"/>
    <w:rsid w:val="0044669D"/>
    <w:rsid w:val="0045024A"/>
    <w:rsid w:val="004509F6"/>
    <w:rsid w:val="00451F36"/>
    <w:rsid w:val="00452165"/>
    <w:rsid w:val="00453394"/>
    <w:rsid w:val="00453FE3"/>
    <w:rsid w:val="00454362"/>
    <w:rsid w:val="00454ABC"/>
    <w:rsid w:val="00454CCC"/>
    <w:rsid w:val="00455190"/>
    <w:rsid w:val="00455328"/>
    <w:rsid w:val="0045547E"/>
    <w:rsid w:val="00455B43"/>
    <w:rsid w:val="0045787F"/>
    <w:rsid w:val="00457CBC"/>
    <w:rsid w:val="00460590"/>
    <w:rsid w:val="00460981"/>
    <w:rsid w:val="00460D1A"/>
    <w:rsid w:val="00461B73"/>
    <w:rsid w:val="00462619"/>
    <w:rsid w:val="00464520"/>
    <w:rsid w:val="00464F27"/>
    <w:rsid w:val="004664A1"/>
    <w:rsid w:val="00466948"/>
    <w:rsid w:val="00466F11"/>
    <w:rsid w:val="00467FA8"/>
    <w:rsid w:val="00471092"/>
    <w:rsid w:val="00471B88"/>
    <w:rsid w:val="00471C7C"/>
    <w:rsid w:val="004725B8"/>
    <w:rsid w:val="0047268C"/>
    <w:rsid w:val="004739C0"/>
    <w:rsid w:val="00473E0E"/>
    <w:rsid w:val="00473FA1"/>
    <w:rsid w:val="00474662"/>
    <w:rsid w:val="00474CE1"/>
    <w:rsid w:val="004762DD"/>
    <w:rsid w:val="00477011"/>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8BD"/>
    <w:rsid w:val="00487DEC"/>
    <w:rsid w:val="00490AC4"/>
    <w:rsid w:val="0049255E"/>
    <w:rsid w:val="004928CA"/>
    <w:rsid w:val="004934A2"/>
    <w:rsid w:val="004936FE"/>
    <w:rsid w:val="004948D4"/>
    <w:rsid w:val="004951C6"/>
    <w:rsid w:val="004955D0"/>
    <w:rsid w:val="00495B32"/>
    <w:rsid w:val="00495CB3"/>
    <w:rsid w:val="004969C6"/>
    <w:rsid w:val="00496A12"/>
    <w:rsid w:val="00496DE9"/>
    <w:rsid w:val="004970C2"/>
    <w:rsid w:val="004A06F0"/>
    <w:rsid w:val="004A06FA"/>
    <w:rsid w:val="004A1958"/>
    <w:rsid w:val="004A1E76"/>
    <w:rsid w:val="004A2BD6"/>
    <w:rsid w:val="004A398A"/>
    <w:rsid w:val="004A461B"/>
    <w:rsid w:val="004A7485"/>
    <w:rsid w:val="004A76CF"/>
    <w:rsid w:val="004B0AB6"/>
    <w:rsid w:val="004B0EEF"/>
    <w:rsid w:val="004B1C94"/>
    <w:rsid w:val="004B1EC1"/>
    <w:rsid w:val="004B2CE4"/>
    <w:rsid w:val="004B329D"/>
    <w:rsid w:val="004B3939"/>
    <w:rsid w:val="004B482A"/>
    <w:rsid w:val="004B49FD"/>
    <w:rsid w:val="004B4FE2"/>
    <w:rsid w:val="004B5B03"/>
    <w:rsid w:val="004B64E0"/>
    <w:rsid w:val="004B748A"/>
    <w:rsid w:val="004B75B7"/>
    <w:rsid w:val="004B7723"/>
    <w:rsid w:val="004B7F14"/>
    <w:rsid w:val="004C0356"/>
    <w:rsid w:val="004C16D7"/>
    <w:rsid w:val="004C1BE2"/>
    <w:rsid w:val="004C1D54"/>
    <w:rsid w:val="004C2AA5"/>
    <w:rsid w:val="004C2AF8"/>
    <w:rsid w:val="004C35DE"/>
    <w:rsid w:val="004C3677"/>
    <w:rsid w:val="004C4E81"/>
    <w:rsid w:val="004C5188"/>
    <w:rsid w:val="004C5332"/>
    <w:rsid w:val="004C5FB2"/>
    <w:rsid w:val="004C6CA9"/>
    <w:rsid w:val="004C7F4D"/>
    <w:rsid w:val="004D0F63"/>
    <w:rsid w:val="004D0FE6"/>
    <w:rsid w:val="004D1AD3"/>
    <w:rsid w:val="004D218B"/>
    <w:rsid w:val="004D2A8A"/>
    <w:rsid w:val="004D2DDB"/>
    <w:rsid w:val="004D45F1"/>
    <w:rsid w:val="004D4CFF"/>
    <w:rsid w:val="004D50F4"/>
    <w:rsid w:val="004D59A5"/>
    <w:rsid w:val="004D68F9"/>
    <w:rsid w:val="004E01DA"/>
    <w:rsid w:val="004E0E63"/>
    <w:rsid w:val="004E1161"/>
    <w:rsid w:val="004E143A"/>
    <w:rsid w:val="004E1D17"/>
    <w:rsid w:val="004E290D"/>
    <w:rsid w:val="004E2C5A"/>
    <w:rsid w:val="004E3029"/>
    <w:rsid w:val="004E3244"/>
    <w:rsid w:val="004E3465"/>
    <w:rsid w:val="004E35E1"/>
    <w:rsid w:val="004E45CE"/>
    <w:rsid w:val="004E537A"/>
    <w:rsid w:val="004E57C6"/>
    <w:rsid w:val="004E5EA6"/>
    <w:rsid w:val="004E6E42"/>
    <w:rsid w:val="004E7520"/>
    <w:rsid w:val="004F0371"/>
    <w:rsid w:val="004F0400"/>
    <w:rsid w:val="004F1436"/>
    <w:rsid w:val="004F191F"/>
    <w:rsid w:val="004F1A59"/>
    <w:rsid w:val="004F1F01"/>
    <w:rsid w:val="004F3748"/>
    <w:rsid w:val="004F3CCF"/>
    <w:rsid w:val="004F4AAA"/>
    <w:rsid w:val="004F5851"/>
    <w:rsid w:val="004F61F5"/>
    <w:rsid w:val="004F762E"/>
    <w:rsid w:val="00500308"/>
    <w:rsid w:val="00500BE1"/>
    <w:rsid w:val="00502095"/>
    <w:rsid w:val="005020BE"/>
    <w:rsid w:val="00504CAE"/>
    <w:rsid w:val="00504FEB"/>
    <w:rsid w:val="00505999"/>
    <w:rsid w:val="00506C4B"/>
    <w:rsid w:val="0050749F"/>
    <w:rsid w:val="005076BB"/>
    <w:rsid w:val="00507A5C"/>
    <w:rsid w:val="005105B3"/>
    <w:rsid w:val="0051081A"/>
    <w:rsid w:val="00510914"/>
    <w:rsid w:val="00510BAE"/>
    <w:rsid w:val="00511803"/>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2AD6"/>
    <w:rsid w:val="0052608E"/>
    <w:rsid w:val="00526C21"/>
    <w:rsid w:val="00527E8D"/>
    <w:rsid w:val="005305EA"/>
    <w:rsid w:val="00530698"/>
    <w:rsid w:val="00530F77"/>
    <w:rsid w:val="00532337"/>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2BB1"/>
    <w:rsid w:val="00543905"/>
    <w:rsid w:val="00544887"/>
    <w:rsid w:val="00544C58"/>
    <w:rsid w:val="00544FCB"/>
    <w:rsid w:val="005453BE"/>
    <w:rsid w:val="00545586"/>
    <w:rsid w:val="0054562C"/>
    <w:rsid w:val="005458D3"/>
    <w:rsid w:val="00550C81"/>
    <w:rsid w:val="00550C9D"/>
    <w:rsid w:val="0055128E"/>
    <w:rsid w:val="0055142B"/>
    <w:rsid w:val="005517F3"/>
    <w:rsid w:val="00551863"/>
    <w:rsid w:val="0055344D"/>
    <w:rsid w:val="00554698"/>
    <w:rsid w:val="0055478F"/>
    <w:rsid w:val="0055506E"/>
    <w:rsid w:val="005552C0"/>
    <w:rsid w:val="005568E9"/>
    <w:rsid w:val="005569B1"/>
    <w:rsid w:val="00556E5D"/>
    <w:rsid w:val="00557A7D"/>
    <w:rsid w:val="00560151"/>
    <w:rsid w:val="0056050A"/>
    <w:rsid w:val="00560801"/>
    <w:rsid w:val="00561467"/>
    <w:rsid w:val="00561870"/>
    <w:rsid w:val="005620D7"/>
    <w:rsid w:val="00562843"/>
    <w:rsid w:val="005634BD"/>
    <w:rsid w:val="00563D58"/>
    <w:rsid w:val="00565063"/>
    <w:rsid w:val="00565333"/>
    <w:rsid w:val="005659E7"/>
    <w:rsid w:val="00565D55"/>
    <w:rsid w:val="005677DD"/>
    <w:rsid w:val="0057083A"/>
    <w:rsid w:val="0057094C"/>
    <w:rsid w:val="00571884"/>
    <w:rsid w:val="005726F5"/>
    <w:rsid w:val="005729F7"/>
    <w:rsid w:val="005729FD"/>
    <w:rsid w:val="005740DE"/>
    <w:rsid w:val="00575A75"/>
    <w:rsid w:val="00575B9B"/>
    <w:rsid w:val="00575E27"/>
    <w:rsid w:val="0057638C"/>
    <w:rsid w:val="0057650D"/>
    <w:rsid w:val="00576591"/>
    <w:rsid w:val="0057703E"/>
    <w:rsid w:val="00577B04"/>
    <w:rsid w:val="005801A8"/>
    <w:rsid w:val="00580AD3"/>
    <w:rsid w:val="0058231F"/>
    <w:rsid w:val="00582BF8"/>
    <w:rsid w:val="00582C2D"/>
    <w:rsid w:val="0058338F"/>
    <w:rsid w:val="005833C2"/>
    <w:rsid w:val="00583E33"/>
    <w:rsid w:val="005842EC"/>
    <w:rsid w:val="00584A96"/>
    <w:rsid w:val="00585171"/>
    <w:rsid w:val="00586B4A"/>
    <w:rsid w:val="00587BCE"/>
    <w:rsid w:val="00587C38"/>
    <w:rsid w:val="00590213"/>
    <w:rsid w:val="0059241F"/>
    <w:rsid w:val="00592B27"/>
    <w:rsid w:val="00592D74"/>
    <w:rsid w:val="00593222"/>
    <w:rsid w:val="00596977"/>
    <w:rsid w:val="0059697F"/>
    <w:rsid w:val="005A01FB"/>
    <w:rsid w:val="005A02B9"/>
    <w:rsid w:val="005A06E0"/>
    <w:rsid w:val="005A0A5C"/>
    <w:rsid w:val="005A0BA9"/>
    <w:rsid w:val="005A188A"/>
    <w:rsid w:val="005A1A4A"/>
    <w:rsid w:val="005A215F"/>
    <w:rsid w:val="005A3574"/>
    <w:rsid w:val="005A361B"/>
    <w:rsid w:val="005A3FDA"/>
    <w:rsid w:val="005A57E4"/>
    <w:rsid w:val="005A5BCD"/>
    <w:rsid w:val="005A6244"/>
    <w:rsid w:val="005A67CF"/>
    <w:rsid w:val="005A6BB0"/>
    <w:rsid w:val="005A75C4"/>
    <w:rsid w:val="005A76D1"/>
    <w:rsid w:val="005A79D8"/>
    <w:rsid w:val="005B0B61"/>
    <w:rsid w:val="005B21B6"/>
    <w:rsid w:val="005B2778"/>
    <w:rsid w:val="005B2A12"/>
    <w:rsid w:val="005B2C57"/>
    <w:rsid w:val="005B383F"/>
    <w:rsid w:val="005B4372"/>
    <w:rsid w:val="005B4917"/>
    <w:rsid w:val="005B5717"/>
    <w:rsid w:val="005B5FC2"/>
    <w:rsid w:val="005B70B1"/>
    <w:rsid w:val="005B782B"/>
    <w:rsid w:val="005B7E44"/>
    <w:rsid w:val="005C106F"/>
    <w:rsid w:val="005C1535"/>
    <w:rsid w:val="005C264C"/>
    <w:rsid w:val="005C2DCD"/>
    <w:rsid w:val="005C37DA"/>
    <w:rsid w:val="005C37F3"/>
    <w:rsid w:val="005C39D2"/>
    <w:rsid w:val="005C5465"/>
    <w:rsid w:val="005C5A4C"/>
    <w:rsid w:val="005C5FAB"/>
    <w:rsid w:val="005C66C3"/>
    <w:rsid w:val="005C6E1C"/>
    <w:rsid w:val="005C6E8C"/>
    <w:rsid w:val="005C6FCB"/>
    <w:rsid w:val="005D0569"/>
    <w:rsid w:val="005D1F34"/>
    <w:rsid w:val="005D2306"/>
    <w:rsid w:val="005D286B"/>
    <w:rsid w:val="005D33FF"/>
    <w:rsid w:val="005D36E6"/>
    <w:rsid w:val="005D3C2C"/>
    <w:rsid w:val="005D3ED2"/>
    <w:rsid w:val="005D3FD0"/>
    <w:rsid w:val="005D4882"/>
    <w:rsid w:val="005D4CEA"/>
    <w:rsid w:val="005D4D5C"/>
    <w:rsid w:val="005D538D"/>
    <w:rsid w:val="005D5D90"/>
    <w:rsid w:val="005D639B"/>
    <w:rsid w:val="005D68AD"/>
    <w:rsid w:val="005D7266"/>
    <w:rsid w:val="005D7669"/>
    <w:rsid w:val="005D7D85"/>
    <w:rsid w:val="005E1838"/>
    <w:rsid w:val="005E1DEB"/>
    <w:rsid w:val="005E2413"/>
    <w:rsid w:val="005E25E0"/>
    <w:rsid w:val="005E2715"/>
    <w:rsid w:val="005E2C44"/>
    <w:rsid w:val="005E3418"/>
    <w:rsid w:val="005E3493"/>
    <w:rsid w:val="005E390D"/>
    <w:rsid w:val="005E4DCC"/>
    <w:rsid w:val="005E57B7"/>
    <w:rsid w:val="005E68D3"/>
    <w:rsid w:val="005E68DD"/>
    <w:rsid w:val="005E6F86"/>
    <w:rsid w:val="005E72EE"/>
    <w:rsid w:val="005E7440"/>
    <w:rsid w:val="005E75F4"/>
    <w:rsid w:val="005F01AF"/>
    <w:rsid w:val="005F09C6"/>
    <w:rsid w:val="005F19AE"/>
    <w:rsid w:val="005F1C47"/>
    <w:rsid w:val="005F3A0F"/>
    <w:rsid w:val="005F48B1"/>
    <w:rsid w:val="005F4BA3"/>
    <w:rsid w:val="005F509F"/>
    <w:rsid w:val="005F60A7"/>
    <w:rsid w:val="005F6A73"/>
    <w:rsid w:val="005F758B"/>
    <w:rsid w:val="005F766E"/>
    <w:rsid w:val="006003E1"/>
    <w:rsid w:val="00600409"/>
    <w:rsid w:val="00600EF9"/>
    <w:rsid w:val="00601005"/>
    <w:rsid w:val="0060112A"/>
    <w:rsid w:val="00602BA6"/>
    <w:rsid w:val="0060426B"/>
    <w:rsid w:val="006042DE"/>
    <w:rsid w:val="00604BAC"/>
    <w:rsid w:val="00604DB0"/>
    <w:rsid w:val="006061CE"/>
    <w:rsid w:val="00607408"/>
    <w:rsid w:val="00607835"/>
    <w:rsid w:val="006078CC"/>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19E"/>
    <w:rsid w:val="00622AE9"/>
    <w:rsid w:val="00623F19"/>
    <w:rsid w:val="006257ED"/>
    <w:rsid w:val="00627128"/>
    <w:rsid w:val="00627F33"/>
    <w:rsid w:val="00630479"/>
    <w:rsid w:val="00630D50"/>
    <w:rsid w:val="00631943"/>
    <w:rsid w:val="006336F2"/>
    <w:rsid w:val="0063439C"/>
    <w:rsid w:val="00635038"/>
    <w:rsid w:val="00635815"/>
    <w:rsid w:val="00635C5D"/>
    <w:rsid w:val="0063649F"/>
    <w:rsid w:val="00636F27"/>
    <w:rsid w:val="00637BB3"/>
    <w:rsid w:val="00640C01"/>
    <w:rsid w:val="0064151D"/>
    <w:rsid w:val="0064251E"/>
    <w:rsid w:val="00643744"/>
    <w:rsid w:val="0064384A"/>
    <w:rsid w:val="00643A2A"/>
    <w:rsid w:val="0064472F"/>
    <w:rsid w:val="00645485"/>
    <w:rsid w:val="00645750"/>
    <w:rsid w:val="0064607F"/>
    <w:rsid w:val="006464D9"/>
    <w:rsid w:val="0064758D"/>
    <w:rsid w:val="006479E9"/>
    <w:rsid w:val="0065006A"/>
    <w:rsid w:val="00650A9D"/>
    <w:rsid w:val="00650AEF"/>
    <w:rsid w:val="006512A1"/>
    <w:rsid w:val="00651523"/>
    <w:rsid w:val="00651837"/>
    <w:rsid w:val="00651892"/>
    <w:rsid w:val="00651A4B"/>
    <w:rsid w:val="00651B8F"/>
    <w:rsid w:val="00652555"/>
    <w:rsid w:val="00652581"/>
    <w:rsid w:val="006535C9"/>
    <w:rsid w:val="00654A9B"/>
    <w:rsid w:val="00656CCB"/>
    <w:rsid w:val="0065731B"/>
    <w:rsid w:val="00657C80"/>
    <w:rsid w:val="00660BBB"/>
    <w:rsid w:val="00661091"/>
    <w:rsid w:val="00661BF5"/>
    <w:rsid w:val="00662DE9"/>
    <w:rsid w:val="00663D18"/>
    <w:rsid w:val="00663D21"/>
    <w:rsid w:val="00663E2B"/>
    <w:rsid w:val="00663FAB"/>
    <w:rsid w:val="00665A12"/>
    <w:rsid w:val="006663D5"/>
    <w:rsid w:val="00666D1D"/>
    <w:rsid w:val="00667010"/>
    <w:rsid w:val="00667188"/>
    <w:rsid w:val="00670498"/>
    <w:rsid w:val="0067096B"/>
    <w:rsid w:val="00670F20"/>
    <w:rsid w:val="00671E1D"/>
    <w:rsid w:val="00671EB8"/>
    <w:rsid w:val="006738C3"/>
    <w:rsid w:val="0067420B"/>
    <w:rsid w:val="00674233"/>
    <w:rsid w:val="00675462"/>
    <w:rsid w:val="00675EB0"/>
    <w:rsid w:val="00675FB0"/>
    <w:rsid w:val="0067659A"/>
    <w:rsid w:val="00677D04"/>
    <w:rsid w:val="00677DD1"/>
    <w:rsid w:val="00681593"/>
    <w:rsid w:val="00681AC4"/>
    <w:rsid w:val="00682C60"/>
    <w:rsid w:val="00683126"/>
    <w:rsid w:val="00683937"/>
    <w:rsid w:val="006849CE"/>
    <w:rsid w:val="006850E9"/>
    <w:rsid w:val="006851D8"/>
    <w:rsid w:val="006851E9"/>
    <w:rsid w:val="00685721"/>
    <w:rsid w:val="006859EB"/>
    <w:rsid w:val="00686896"/>
    <w:rsid w:val="006879AF"/>
    <w:rsid w:val="00690236"/>
    <w:rsid w:val="00690265"/>
    <w:rsid w:val="006907A4"/>
    <w:rsid w:val="00690DF0"/>
    <w:rsid w:val="0069361C"/>
    <w:rsid w:val="00693DE8"/>
    <w:rsid w:val="00694755"/>
    <w:rsid w:val="00694D79"/>
    <w:rsid w:val="00695056"/>
    <w:rsid w:val="00695237"/>
    <w:rsid w:val="00695808"/>
    <w:rsid w:val="00695D9E"/>
    <w:rsid w:val="00696791"/>
    <w:rsid w:val="00696F36"/>
    <w:rsid w:val="00697587"/>
    <w:rsid w:val="006A0792"/>
    <w:rsid w:val="006A0E79"/>
    <w:rsid w:val="006A1707"/>
    <w:rsid w:val="006A1F9C"/>
    <w:rsid w:val="006A2808"/>
    <w:rsid w:val="006A2819"/>
    <w:rsid w:val="006A29D3"/>
    <w:rsid w:val="006A4166"/>
    <w:rsid w:val="006A477D"/>
    <w:rsid w:val="006A6D08"/>
    <w:rsid w:val="006A788D"/>
    <w:rsid w:val="006B1456"/>
    <w:rsid w:val="006B2C94"/>
    <w:rsid w:val="006B30C2"/>
    <w:rsid w:val="006B31EC"/>
    <w:rsid w:val="006B46FB"/>
    <w:rsid w:val="006B47B9"/>
    <w:rsid w:val="006B48A9"/>
    <w:rsid w:val="006B5703"/>
    <w:rsid w:val="006B590C"/>
    <w:rsid w:val="006B6C9E"/>
    <w:rsid w:val="006B789E"/>
    <w:rsid w:val="006C009A"/>
    <w:rsid w:val="006C0D06"/>
    <w:rsid w:val="006C11BB"/>
    <w:rsid w:val="006C15E6"/>
    <w:rsid w:val="006C16B9"/>
    <w:rsid w:val="006C2272"/>
    <w:rsid w:val="006C2B34"/>
    <w:rsid w:val="006C3742"/>
    <w:rsid w:val="006C3854"/>
    <w:rsid w:val="006C3955"/>
    <w:rsid w:val="006C47E7"/>
    <w:rsid w:val="006C60F5"/>
    <w:rsid w:val="006C715A"/>
    <w:rsid w:val="006D01D3"/>
    <w:rsid w:val="006D1C90"/>
    <w:rsid w:val="006D270B"/>
    <w:rsid w:val="006D306E"/>
    <w:rsid w:val="006D3A6D"/>
    <w:rsid w:val="006D3EBB"/>
    <w:rsid w:val="006D5730"/>
    <w:rsid w:val="006D633E"/>
    <w:rsid w:val="006D6BE3"/>
    <w:rsid w:val="006D70D0"/>
    <w:rsid w:val="006D7A12"/>
    <w:rsid w:val="006E0C2C"/>
    <w:rsid w:val="006E0F73"/>
    <w:rsid w:val="006E17FB"/>
    <w:rsid w:val="006E1F56"/>
    <w:rsid w:val="006E21FB"/>
    <w:rsid w:val="006E2764"/>
    <w:rsid w:val="006E39ED"/>
    <w:rsid w:val="006E3F87"/>
    <w:rsid w:val="006E4931"/>
    <w:rsid w:val="006E5328"/>
    <w:rsid w:val="006E599A"/>
    <w:rsid w:val="006E5D48"/>
    <w:rsid w:val="006E64C3"/>
    <w:rsid w:val="006E65E2"/>
    <w:rsid w:val="006E70F8"/>
    <w:rsid w:val="006E73C4"/>
    <w:rsid w:val="006E78AB"/>
    <w:rsid w:val="006E7C57"/>
    <w:rsid w:val="006E7F3B"/>
    <w:rsid w:val="006F092E"/>
    <w:rsid w:val="006F173E"/>
    <w:rsid w:val="006F2275"/>
    <w:rsid w:val="006F2BB1"/>
    <w:rsid w:val="006F45E9"/>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442"/>
    <w:rsid w:val="00710AB7"/>
    <w:rsid w:val="0071102F"/>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4D6"/>
    <w:rsid w:val="007319D5"/>
    <w:rsid w:val="007331C7"/>
    <w:rsid w:val="00733BB9"/>
    <w:rsid w:val="00734345"/>
    <w:rsid w:val="00735465"/>
    <w:rsid w:val="00735B72"/>
    <w:rsid w:val="007362B9"/>
    <w:rsid w:val="007365DD"/>
    <w:rsid w:val="00737D6B"/>
    <w:rsid w:val="00737E04"/>
    <w:rsid w:val="0074196E"/>
    <w:rsid w:val="00742904"/>
    <w:rsid w:val="00742BFB"/>
    <w:rsid w:val="00743550"/>
    <w:rsid w:val="0074380F"/>
    <w:rsid w:val="00743B6A"/>
    <w:rsid w:val="0074467A"/>
    <w:rsid w:val="00744952"/>
    <w:rsid w:val="00745545"/>
    <w:rsid w:val="00745F3E"/>
    <w:rsid w:val="00746FD4"/>
    <w:rsid w:val="00747830"/>
    <w:rsid w:val="00747ECF"/>
    <w:rsid w:val="007501E0"/>
    <w:rsid w:val="007502FA"/>
    <w:rsid w:val="0075180D"/>
    <w:rsid w:val="00751CE2"/>
    <w:rsid w:val="00751D9D"/>
    <w:rsid w:val="00752558"/>
    <w:rsid w:val="007526B0"/>
    <w:rsid w:val="00753659"/>
    <w:rsid w:val="007547E0"/>
    <w:rsid w:val="00755BB0"/>
    <w:rsid w:val="00755C0C"/>
    <w:rsid w:val="00756DB9"/>
    <w:rsid w:val="00756E44"/>
    <w:rsid w:val="0076004E"/>
    <w:rsid w:val="00760748"/>
    <w:rsid w:val="007607A4"/>
    <w:rsid w:val="00762094"/>
    <w:rsid w:val="00762CE5"/>
    <w:rsid w:val="00762E3E"/>
    <w:rsid w:val="007634C8"/>
    <w:rsid w:val="007639E1"/>
    <w:rsid w:val="00764266"/>
    <w:rsid w:val="00764659"/>
    <w:rsid w:val="007648DC"/>
    <w:rsid w:val="00765685"/>
    <w:rsid w:val="007658AE"/>
    <w:rsid w:val="0076591D"/>
    <w:rsid w:val="00765E55"/>
    <w:rsid w:val="007663BB"/>
    <w:rsid w:val="00766CB7"/>
    <w:rsid w:val="00766D98"/>
    <w:rsid w:val="007677A9"/>
    <w:rsid w:val="00770839"/>
    <w:rsid w:val="00770B2D"/>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77EF6"/>
    <w:rsid w:val="00780437"/>
    <w:rsid w:val="007817A5"/>
    <w:rsid w:val="00782036"/>
    <w:rsid w:val="00782254"/>
    <w:rsid w:val="0078320C"/>
    <w:rsid w:val="00783DD5"/>
    <w:rsid w:val="00784537"/>
    <w:rsid w:val="00785339"/>
    <w:rsid w:val="00785940"/>
    <w:rsid w:val="00785FE5"/>
    <w:rsid w:val="0078668A"/>
    <w:rsid w:val="00786DB6"/>
    <w:rsid w:val="0079092B"/>
    <w:rsid w:val="00790AA4"/>
    <w:rsid w:val="007919B5"/>
    <w:rsid w:val="00791A7B"/>
    <w:rsid w:val="00792166"/>
    <w:rsid w:val="00792342"/>
    <w:rsid w:val="00792870"/>
    <w:rsid w:val="00792C5F"/>
    <w:rsid w:val="00792FD5"/>
    <w:rsid w:val="00793201"/>
    <w:rsid w:val="00793450"/>
    <w:rsid w:val="00793B04"/>
    <w:rsid w:val="00794583"/>
    <w:rsid w:val="00796455"/>
    <w:rsid w:val="00796520"/>
    <w:rsid w:val="00796A89"/>
    <w:rsid w:val="00796E91"/>
    <w:rsid w:val="007976C5"/>
    <w:rsid w:val="00797756"/>
    <w:rsid w:val="007979D2"/>
    <w:rsid w:val="00797A1B"/>
    <w:rsid w:val="00797AA9"/>
    <w:rsid w:val="007A0303"/>
    <w:rsid w:val="007A0B32"/>
    <w:rsid w:val="007A0C37"/>
    <w:rsid w:val="007A16E1"/>
    <w:rsid w:val="007A22DB"/>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AE3"/>
    <w:rsid w:val="007B2B4E"/>
    <w:rsid w:val="007B2D64"/>
    <w:rsid w:val="007B31A8"/>
    <w:rsid w:val="007B4E92"/>
    <w:rsid w:val="007B512A"/>
    <w:rsid w:val="007B540F"/>
    <w:rsid w:val="007B583D"/>
    <w:rsid w:val="007B5CB6"/>
    <w:rsid w:val="007B633F"/>
    <w:rsid w:val="007B6897"/>
    <w:rsid w:val="007B7655"/>
    <w:rsid w:val="007B7D0B"/>
    <w:rsid w:val="007B7E42"/>
    <w:rsid w:val="007B7EA1"/>
    <w:rsid w:val="007B7FC5"/>
    <w:rsid w:val="007C0CEF"/>
    <w:rsid w:val="007C11B3"/>
    <w:rsid w:val="007C1584"/>
    <w:rsid w:val="007C19CC"/>
    <w:rsid w:val="007C2097"/>
    <w:rsid w:val="007C2536"/>
    <w:rsid w:val="007C56E7"/>
    <w:rsid w:val="007C6A33"/>
    <w:rsid w:val="007C6FC5"/>
    <w:rsid w:val="007C70BE"/>
    <w:rsid w:val="007C7C38"/>
    <w:rsid w:val="007C7F17"/>
    <w:rsid w:val="007D0925"/>
    <w:rsid w:val="007D0BEE"/>
    <w:rsid w:val="007D0DE5"/>
    <w:rsid w:val="007D1002"/>
    <w:rsid w:val="007D1118"/>
    <w:rsid w:val="007D12F1"/>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BD7"/>
    <w:rsid w:val="007E3F5D"/>
    <w:rsid w:val="007E3F9A"/>
    <w:rsid w:val="007E78D5"/>
    <w:rsid w:val="007E7B60"/>
    <w:rsid w:val="007F05D1"/>
    <w:rsid w:val="007F087A"/>
    <w:rsid w:val="007F20F6"/>
    <w:rsid w:val="007F2F89"/>
    <w:rsid w:val="007F32B1"/>
    <w:rsid w:val="007F4677"/>
    <w:rsid w:val="007F4A6D"/>
    <w:rsid w:val="007F4C03"/>
    <w:rsid w:val="007F7200"/>
    <w:rsid w:val="007F7C4C"/>
    <w:rsid w:val="007F7C71"/>
    <w:rsid w:val="00800C5B"/>
    <w:rsid w:val="00801717"/>
    <w:rsid w:val="0080296D"/>
    <w:rsid w:val="008036C0"/>
    <w:rsid w:val="00803783"/>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6B4"/>
    <w:rsid w:val="00830771"/>
    <w:rsid w:val="00830921"/>
    <w:rsid w:val="00831D41"/>
    <w:rsid w:val="00832512"/>
    <w:rsid w:val="0083364D"/>
    <w:rsid w:val="00833C77"/>
    <w:rsid w:val="00833E0F"/>
    <w:rsid w:val="008340AD"/>
    <w:rsid w:val="008342E4"/>
    <w:rsid w:val="0083492C"/>
    <w:rsid w:val="008368DF"/>
    <w:rsid w:val="00836B28"/>
    <w:rsid w:val="00840203"/>
    <w:rsid w:val="0084087A"/>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BA6"/>
    <w:rsid w:val="00844C0F"/>
    <w:rsid w:val="00845D6D"/>
    <w:rsid w:val="008467E1"/>
    <w:rsid w:val="00846B44"/>
    <w:rsid w:val="0084737B"/>
    <w:rsid w:val="0085074D"/>
    <w:rsid w:val="00850857"/>
    <w:rsid w:val="00851657"/>
    <w:rsid w:val="00851EBE"/>
    <w:rsid w:val="00852EAD"/>
    <w:rsid w:val="00853694"/>
    <w:rsid w:val="00853977"/>
    <w:rsid w:val="00853A5E"/>
    <w:rsid w:val="00853ACF"/>
    <w:rsid w:val="00853B65"/>
    <w:rsid w:val="00853B79"/>
    <w:rsid w:val="008547BB"/>
    <w:rsid w:val="0085523B"/>
    <w:rsid w:val="00855297"/>
    <w:rsid w:val="00856326"/>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1AD"/>
    <w:rsid w:val="00876B28"/>
    <w:rsid w:val="0088211D"/>
    <w:rsid w:val="008828BE"/>
    <w:rsid w:val="00882CB0"/>
    <w:rsid w:val="008832D6"/>
    <w:rsid w:val="00883843"/>
    <w:rsid w:val="0088392B"/>
    <w:rsid w:val="00883DD1"/>
    <w:rsid w:val="00884CD6"/>
    <w:rsid w:val="008853DC"/>
    <w:rsid w:val="00885889"/>
    <w:rsid w:val="00885C99"/>
    <w:rsid w:val="00885CA5"/>
    <w:rsid w:val="0088696D"/>
    <w:rsid w:val="00886A6A"/>
    <w:rsid w:val="00886FAD"/>
    <w:rsid w:val="008877EA"/>
    <w:rsid w:val="00887858"/>
    <w:rsid w:val="008903CD"/>
    <w:rsid w:val="00891363"/>
    <w:rsid w:val="00892985"/>
    <w:rsid w:val="00892FBD"/>
    <w:rsid w:val="008939D1"/>
    <w:rsid w:val="00893A53"/>
    <w:rsid w:val="00894795"/>
    <w:rsid w:val="00894B9D"/>
    <w:rsid w:val="0089560E"/>
    <w:rsid w:val="00895E93"/>
    <w:rsid w:val="0089641E"/>
    <w:rsid w:val="00897825"/>
    <w:rsid w:val="00897C43"/>
    <w:rsid w:val="00897CED"/>
    <w:rsid w:val="008A09E5"/>
    <w:rsid w:val="008A0DE8"/>
    <w:rsid w:val="008A14AD"/>
    <w:rsid w:val="008A1791"/>
    <w:rsid w:val="008A1B2C"/>
    <w:rsid w:val="008A2E55"/>
    <w:rsid w:val="008A36E3"/>
    <w:rsid w:val="008A38AE"/>
    <w:rsid w:val="008A3922"/>
    <w:rsid w:val="008A4AF8"/>
    <w:rsid w:val="008A5A71"/>
    <w:rsid w:val="008A5C6D"/>
    <w:rsid w:val="008A5EC4"/>
    <w:rsid w:val="008A619C"/>
    <w:rsid w:val="008A6579"/>
    <w:rsid w:val="008A66C8"/>
    <w:rsid w:val="008A72C2"/>
    <w:rsid w:val="008A7566"/>
    <w:rsid w:val="008A7668"/>
    <w:rsid w:val="008B00E0"/>
    <w:rsid w:val="008B0E8E"/>
    <w:rsid w:val="008B10C2"/>
    <w:rsid w:val="008B11F8"/>
    <w:rsid w:val="008B1ABE"/>
    <w:rsid w:val="008B25D5"/>
    <w:rsid w:val="008B382E"/>
    <w:rsid w:val="008B3CE0"/>
    <w:rsid w:val="008B4878"/>
    <w:rsid w:val="008B48D4"/>
    <w:rsid w:val="008B4919"/>
    <w:rsid w:val="008B5B2A"/>
    <w:rsid w:val="008B5EA8"/>
    <w:rsid w:val="008B69F9"/>
    <w:rsid w:val="008B6F14"/>
    <w:rsid w:val="008B743C"/>
    <w:rsid w:val="008B78B1"/>
    <w:rsid w:val="008C06DF"/>
    <w:rsid w:val="008C1254"/>
    <w:rsid w:val="008C1A5B"/>
    <w:rsid w:val="008C232C"/>
    <w:rsid w:val="008C3619"/>
    <w:rsid w:val="008C3943"/>
    <w:rsid w:val="008C3AF1"/>
    <w:rsid w:val="008C4545"/>
    <w:rsid w:val="008C49FA"/>
    <w:rsid w:val="008C4CBB"/>
    <w:rsid w:val="008C4F28"/>
    <w:rsid w:val="008C543F"/>
    <w:rsid w:val="008C5E9C"/>
    <w:rsid w:val="008C6AC0"/>
    <w:rsid w:val="008C6EF4"/>
    <w:rsid w:val="008C762E"/>
    <w:rsid w:val="008C7968"/>
    <w:rsid w:val="008C7CF3"/>
    <w:rsid w:val="008D0372"/>
    <w:rsid w:val="008D0B9C"/>
    <w:rsid w:val="008D0F70"/>
    <w:rsid w:val="008D1F1F"/>
    <w:rsid w:val="008D2EC5"/>
    <w:rsid w:val="008D2FDE"/>
    <w:rsid w:val="008D344C"/>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8A9"/>
    <w:rsid w:val="008E1D8C"/>
    <w:rsid w:val="008E1E90"/>
    <w:rsid w:val="008E28E4"/>
    <w:rsid w:val="008E3958"/>
    <w:rsid w:val="008E399B"/>
    <w:rsid w:val="008E3C70"/>
    <w:rsid w:val="008E4068"/>
    <w:rsid w:val="008E5147"/>
    <w:rsid w:val="008E5339"/>
    <w:rsid w:val="008E565C"/>
    <w:rsid w:val="008E5C27"/>
    <w:rsid w:val="008E6B28"/>
    <w:rsid w:val="008E6FDF"/>
    <w:rsid w:val="008E761B"/>
    <w:rsid w:val="008E7A4E"/>
    <w:rsid w:val="008E7AE7"/>
    <w:rsid w:val="008F02B4"/>
    <w:rsid w:val="008F0D52"/>
    <w:rsid w:val="008F1036"/>
    <w:rsid w:val="008F189B"/>
    <w:rsid w:val="008F1A00"/>
    <w:rsid w:val="008F1BA0"/>
    <w:rsid w:val="008F2697"/>
    <w:rsid w:val="008F280B"/>
    <w:rsid w:val="008F2B7C"/>
    <w:rsid w:val="008F2C14"/>
    <w:rsid w:val="008F3604"/>
    <w:rsid w:val="008F4C3E"/>
    <w:rsid w:val="008F549F"/>
    <w:rsid w:val="008F686C"/>
    <w:rsid w:val="008F6F75"/>
    <w:rsid w:val="008F791D"/>
    <w:rsid w:val="009001C6"/>
    <w:rsid w:val="009013A5"/>
    <w:rsid w:val="00901E8E"/>
    <w:rsid w:val="009026A4"/>
    <w:rsid w:val="00903682"/>
    <w:rsid w:val="00903B46"/>
    <w:rsid w:val="0090501B"/>
    <w:rsid w:val="00905803"/>
    <w:rsid w:val="009058E6"/>
    <w:rsid w:val="00906F20"/>
    <w:rsid w:val="009078C7"/>
    <w:rsid w:val="009114E1"/>
    <w:rsid w:val="00912803"/>
    <w:rsid w:val="0091390D"/>
    <w:rsid w:val="00915F9C"/>
    <w:rsid w:val="009161D4"/>
    <w:rsid w:val="00916583"/>
    <w:rsid w:val="009176E4"/>
    <w:rsid w:val="009201C8"/>
    <w:rsid w:val="00922DE3"/>
    <w:rsid w:val="0092317E"/>
    <w:rsid w:val="009233C5"/>
    <w:rsid w:val="0092453D"/>
    <w:rsid w:val="00924665"/>
    <w:rsid w:val="009246FF"/>
    <w:rsid w:val="009249FB"/>
    <w:rsid w:val="00924BC8"/>
    <w:rsid w:val="0092512A"/>
    <w:rsid w:val="0092584A"/>
    <w:rsid w:val="00925FC5"/>
    <w:rsid w:val="00927534"/>
    <w:rsid w:val="00927D2A"/>
    <w:rsid w:val="00927DB7"/>
    <w:rsid w:val="009323C0"/>
    <w:rsid w:val="009323D1"/>
    <w:rsid w:val="0093290D"/>
    <w:rsid w:val="009337E2"/>
    <w:rsid w:val="00933EC9"/>
    <w:rsid w:val="0093465F"/>
    <w:rsid w:val="009348D9"/>
    <w:rsid w:val="00934A3F"/>
    <w:rsid w:val="00935BA2"/>
    <w:rsid w:val="00935CB5"/>
    <w:rsid w:val="00935F80"/>
    <w:rsid w:val="0093736D"/>
    <w:rsid w:val="00940C82"/>
    <w:rsid w:val="00940EA4"/>
    <w:rsid w:val="00941831"/>
    <w:rsid w:val="00941C8B"/>
    <w:rsid w:val="009430FF"/>
    <w:rsid w:val="0094341E"/>
    <w:rsid w:val="00943F8B"/>
    <w:rsid w:val="009454E0"/>
    <w:rsid w:val="00945589"/>
    <w:rsid w:val="00945761"/>
    <w:rsid w:val="00945BED"/>
    <w:rsid w:val="009460DD"/>
    <w:rsid w:val="00946149"/>
    <w:rsid w:val="00946EC8"/>
    <w:rsid w:val="00947BBD"/>
    <w:rsid w:val="009507D6"/>
    <w:rsid w:val="009507DC"/>
    <w:rsid w:val="0095091B"/>
    <w:rsid w:val="009509F9"/>
    <w:rsid w:val="00951008"/>
    <w:rsid w:val="009512D9"/>
    <w:rsid w:val="00951332"/>
    <w:rsid w:val="009519B8"/>
    <w:rsid w:val="009528A4"/>
    <w:rsid w:val="00953351"/>
    <w:rsid w:val="0095390B"/>
    <w:rsid w:val="00956165"/>
    <w:rsid w:val="009563F3"/>
    <w:rsid w:val="009564D6"/>
    <w:rsid w:val="009566BB"/>
    <w:rsid w:val="0095721F"/>
    <w:rsid w:val="00960073"/>
    <w:rsid w:val="00960122"/>
    <w:rsid w:val="00960590"/>
    <w:rsid w:val="00960608"/>
    <w:rsid w:val="00960618"/>
    <w:rsid w:val="00960988"/>
    <w:rsid w:val="009609FA"/>
    <w:rsid w:val="00960D52"/>
    <w:rsid w:val="00961660"/>
    <w:rsid w:val="009629CA"/>
    <w:rsid w:val="00962E3B"/>
    <w:rsid w:val="00963904"/>
    <w:rsid w:val="009647A4"/>
    <w:rsid w:val="00964A36"/>
    <w:rsid w:val="00965115"/>
    <w:rsid w:val="009658ED"/>
    <w:rsid w:val="009662C6"/>
    <w:rsid w:val="009662E8"/>
    <w:rsid w:val="009662EB"/>
    <w:rsid w:val="009667AF"/>
    <w:rsid w:val="00966C4D"/>
    <w:rsid w:val="00967D32"/>
    <w:rsid w:val="00967FCA"/>
    <w:rsid w:val="009703CF"/>
    <w:rsid w:val="00970EC6"/>
    <w:rsid w:val="00971BAF"/>
    <w:rsid w:val="009723CC"/>
    <w:rsid w:val="009729A5"/>
    <w:rsid w:val="00972E86"/>
    <w:rsid w:val="00974237"/>
    <w:rsid w:val="00975BBB"/>
    <w:rsid w:val="009776EE"/>
    <w:rsid w:val="009777D9"/>
    <w:rsid w:val="009811CE"/>
    <w:rsid w:val="0098188F"/>
    <w:rsid w:val="009828FE"/>
    <w:rsid w:val="00982BD6"/>
    <w:rsid w:val="009837FE"/>
    <w:rsid w:val="00985260"/>
    <w:rsid w:val="00986C14"/>
    <w:rsid w:val="0098706C"/>
    <w:rsid w:val="00990326"/>
    <w:rsid w:val="00990561"/>
    <w:rsid w:val="00990C15"/>
    <w:rsid w:val="00990C41"/>
    <w:rsid w:val="009914E5"/>
    <w:rsid w:val="009918E3"/>
    <w:rsid w:val="00991B88"/>
    <w:rsid w:val="00991D70"/>
    <w:rsid w:val="0099250C"/>
    <w:rsid w:val="00992B7B"/>
    <w:rsid w:val="00992F9B"/>
    <w:rsid w:val="00994056"/>
    <w:rsid w:val="00994A63"/>
    <w:rsid w:val="00994B13"/>
    <w:rsid w:val="0099606D"/>
    <w:rsid w:val="009964FD"/>
    <w:rsid w:val="0099651F"/>
    <w:rsid w:val="00997593"/>
    <w:rsid w:val="009A04CC"/>
    <w:rsid w:val="009A0747"/>
    <w:rsid w:val="009A276A"/>
    <w:rsid w:val="009A2DEB"/>
    <w:rsid w:val="009A3168"/>
    <w:rsid w:val="009A3564"/>
    <w:rsid w:val="009A44A2"/>
    <w:rsid w:val="009A579D"/>
    <w:rsid w:val="009A5995"/>
    <w:rsid w:val="009A6811"/>
    <w:rsid w:val="009A6F8D"/>
    <w:rsid w:val="009A7FEA"/>
    <w:rsid w:val="009B05F4"/>
    <w:rsid w:val="009B0981"/>
    <w:rsid w:val="009B1A5B"/>
    <w:rsid w:val="009B1AF2"/>
    <w:rsid w:val="009B2AC7"/>
    <w:rsid w:val="009B2C74"/>
    <w:rsid w:val="009B4A63"/>
    <w:rsid w:val="009B4A88"/>
    <w:rsid w:val="009B4CCF"/>
    <w:rsid w:val="009B5909"/>
    <w:rsid w:val="009B5C55"/>
    <w:rsid w:val="009B6468"/>
    <w:rsid w:val="009B7DB1"/>
    <w:rsid w:val="009C0D95"/>
    <w:rsid w:val="009C3156"/>
    <w:rsid w:val="009C408C"/>
    <w:rsid w:val="009C5A15"/>
    <w:rsid w:val="009C63FE"/>
    <w:rsid w:val="009C67F8"/>
    <w:rsid w:val="009C69CD"/>
    <w:rsid w:val="009C6CCD"/>
    <w:rsid w:val="009C7E54"/>
    <w:rsid w:val="009C7EA1"/>
    <w:rsid w:val="009D02C9"/>
    <w:rsid w:val="009D0A87"/>
    <w:rsid w:val="009D2E10"/>
    <w:rsid w:val="009D4B37"/>
    <w:rsid w:val="009D4CCB"/>
    <w:rsid w:val="009D4FE9"/>
    <w:rsid w:val="009D5C6C"/>
    <w:rsid w:val="009D640C"/>
    <w:rsid w:val="009D673E"/>
    <w:rsid w:val="009D69EF"/>
    <w:rsid w:val="009D6DFB"/>
    <w:rsid w:val="009D76C5"/>
    <w:rsid w:val="009E00D0"/>
    <w:rsid w:val="009E1405"/>
    <w:rsid w:val="009E20D0"/>
    <w:rsid w:val="009E3297"/>
    <w:rsid w:val="009E4082"/>
    <w:rsid w:val="009E42B8"/>
    <w:rsid w:val="009E444A"/>
    <w:rsid w:val="009E4CCE"/>
    <w:rsid w:val="009E509D"/>
    <w:rsid w:val="009E516D"/>
    <w:rsid w:val="009E6204"/>
    <w:rsid w:val="009E631B"/>
    <w:rsid w:val="009E6F55"/>
    <w:rsid w:val="009E7078"/>
    <w:rsid w:val="009E7D9A"/>
    <w:rsid w:val="009F0087"/>
    <w:rsid w:val="009F047D"/>
    <w:rsid w:val="009F061C"/>
    <w:rsid w:val="009F1559"/>
    <w:rsid w:val="009F1714"/>
    <w:rsid w:val="009F1E33"/>
    <w:rsid w:val="009F2D35"/>
    <w:rsid w:val="009F2EEC"/>
    <w:rsid w:val="009F3706"/>
    <w:rsid w:val="009F4388"/>
    <w:rsid w:val="009F5449"/>
    <w:rsid w:val="009F56C7"/>
    <w:rsid w:val="009F61C2"/>
    <w:rsid w:val="009F63AF"/>
    <w:rsid w:val="009F678F"/>
    <w:rsid w:val="009F6EF2"/>
    <w:rsid w:val="009F734F"/>
    <w:rsid w:val="009F7656"/>
    <w:rsid w:val="009F7784"/>
    <w:rsid w:val="00A00234"/>
    <w:rsid w:val="00A00F53"/>
    <w:rsid w:val="00A01BA2"/>
    <w:rsid w:val="00A01D3C"/>
    <w:rsid w:val="00A01D5F"/>
    <w:rsid w:val="00A0212F"/>
    <w:rsid w:val="00A02796"/>
    <w:rsid w:val="00A028C7"/>
    <w:rsid w:val="00A03A09"/>
    <w:rsid w:val="00A03A0A"/>
    <w:rsid w:val="00A0455A"/>
    <w:rsid w:val="00A04AD5"/>
    <w:rsid w:val="00A04B0F"/>
    <w:rsid w:val="00A059D2"/>
    <w:rsid w:val="00A05B4B"/>
    <w:rsid w:val="00A05DD2"/>
    <w:rsid w:val="00A05DE9"/>
    <w:rsid w:val="00A072DE"/>
    <w:rsid w:val="00A0789F"/>
    <w:rsid w:val="00A07C3C"/>
    <w:rsid w:val="00A07CA2"/>
    <w:rsid w:val="00A10AE6"/>
    <w:rsid w:val="00A10E7C"/>
    <w:rsid w:val="00A11A35"/>
    <w:rsid w:val="00A11BCD"/>
    <w:rsid w:val="00A1205C"/>
    <w:rsid w:val="00A12257"/>
    <w:rsid w:val="00A12C29"/>
    <w:rsid w:val="00A12F42"/>
    <w:rsid w:val="00A13060"/>
    <w:rsid w:val="00A144DC"/>
    <w:rsid w:val="00A1561E"/>
    <w:rsid w:val="00A15D3B"/>
    <w:rsid w:val="00A16EAB"/>
    <w:rsid w:val="00A17FF8"/>
    <w:rsid w:val="00A213E5"/>
    <w:rsid w:val="00A22337"/>
    <w:rsid w:val="00A224E8"/>
    <w:rsid w:val="00A22504"/>
    <w:rsid w:val="00A22999"/>
    <w:rsid w:val="00A22BCC"/>
    <w:rsid w:val="00A24032"/>
    <w:rsid w:val="00A24285"/>
    <w:rsid w:val="00A246B6"/>
    <w:rsid w:val="00A24DBA"/>
    <w:rsid w:val="00A2589E"/>
    <w:rsid w:val="00A267AB"/>
    <w:rsid w:val="00A27530"/>
    <w:rsid w:val="00A27CB4"/>
    <w:rsid w:val="00A323EF"/>
    <w:rsid w:val="00A3271F"/>
    <w:rsid w:val="00A327EA"/>
    <w:rsid w:val="00A328BA"/>
    <w:rsid w:val="00A32A88"/>
    <w:rsid w:val="00A33175"/>
    <w:rsid w:val="00A33244"/>
    <w:rsid w:val="00A33834"/>
    <w:rsid w:val="00A3450C"/>
    <w:rsid w:val="00A3474E"/>
    <w:rsid w:val="00A35997"/>
    <w:rsid w:val="00A35F56"/>
    <w:rsid w:val="00A36590"/>
    <w:rsid w:val="00A36CB6"/>
    <w:rsid w:val="00A3788C"/>
    <w:rsid w:val="00A37999"/>
    <w:rsid w:val="00A41F5E"/>
    <w:rsid w:val="00A42D9F"/>
    <w:rsid w:val="00A4318C"/>
    <w:rsid w:val="00A436DD"/>
    <w:rsid w:val="00A43C75"/>
    <w:rsid w:val="00A443F6"/>
    <w:rsid w:val="00A448B7"/>
    <w:rsid w:val="00A44EAA"/>
    <w:rsid w:val="00A45903"/>
    <w:rsid w:val="00A45B81"/>
    <w:rsid w:val="00A45EF3"/>
    <w:rsid w:val="00A46152"/>
    <w:rsid w:val="00A46D3A"/>
    <w:rsid w:val="00A472FC"/>
    <w:rsid w:val="00A47C8F"/>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088"/>
    <w:rsid w:val="00A56103"/>
    <w:rsid w:val="00A5649D"/>
    <w:rsid w:val="00A56D61"/>
    <w:rsid w:val="00A56FB8"/>
    <w:rsid w:val="00A57781"/>
    <w:rsid w:val="00A60767"/>
    <w:rsid w:val="00A61C8A"/>
    <w:rsid w:val="00A61D11"/>
    <w:rsid w:val="00A6202A"/>
    <w:rsid w:val="00A62337"/>
    <w:rsid w:val="00A63E71"/>
    <w:rsid w:val="00A63EB4"/>
    <w:rsid w:val="00A6498F"/>
    <w:rsid w:val="00A64A66"/>
    <w:rsid w:val="00A64AAB"/>
    <w:rsid w:val="00A6502E"/>
    <w:rsid w:val="00A654A2"/>
    <w:rsid w:val="00A663C3"/>
    <w:rsid w:val="00A66EB1"/>
    <w:rsid w:val="00A679EC"/>
    <w:rsid w:val="00A67D8A"/>
    <w:rsid w:val="00A7003F"/>
    <w:rsid w:val="00A700BF"/>
    <w:rsid w:val="00A70B1D"/>
    <w:rsid w:val="00A7172B"/>
    <w:rsid w:val="00A718A1"/>
    <w:rsid w:val="00A73602"/>
    <w:rsid w:val="00A736BE"/>
    <w:rsid w:val="00A73BEC"/>
    <w:rsid w:val="00A7440F"/>
    <w:rsid w:val="00A750A9"/>
    <w:rsid w:val="00A755A8"/>
    <w:rsid w:val="00A7617F"/>
    <w:rsid w:val="00A7671C"/>
    <w:rsid w:val="00A76CCD"/>
    <w:rsid w:val="00A77096"/>
    <w:rsid w:val="00A800B5"/>
    <w:rsid w:val="00A8177A"/>
    <w:rsid w:val="00A83013"/>
    <w:rsid w:val="00A844EA"/>
    <w:rsid w:val="00A84A3A"/>
    <w:rsid w:val="00A84B77"/>
    <w:rsid w:val="00A8690E"/>
    <w:rsid w:val="00A87366"/>
    <w:rsid w:val="00A9047C"/>
    <w:rsid w:val="00A90543"/>
    <w:rsid w:val="00A906BA"/>
    <w:rsid w:val="00A90CD8"/>
    <w:rsid w:val="00A9184D"/>
    <w:rsid w:val="00A92201"/>
    <w:rsid w:val="00A926B7"/>
    <w:rsid w:val="00A92855"/>
    <w:rsid w:val="00A92C42"/>
    <w:rsid w:val="00A93F03"/>
    <w:rsid w:val="00A94A2A"/>
    <w:rsid w:val="00A9578E"/>
    <w:rsid w:val="00A957D6"/>
    <w:rsid w:val="00A958AA"/>
    <w:rsid w:val="00A959E2"/>
    <w:rsid w:val="00A95D50"/>
    <w:rsid w:val="00A963DA"/>
    <w:rsid w:val="00A96713"/>
    <w:rsid w:val="00A97C46"/>
    <w:rsid w:val="00AA1982"/>
    <w:rsid w:val="00AA2805"/>
    <w:rsid w:val="00AA29D5"/>
    <w:rsid w:val="00AA332D"/>
    <w:rsid w:val="00AA3521"/>
    <w:rsid w:val="00AA3750"/>
    <w:rsid w:val="00AA486C"/>
    <w:rsid w:val="00AA49DD"/>
    <w:rsid w:val="00AA4DDE"/>
    <w:rsid w:val="00AA5EC6"/>
    <w:rsid w:val="00AA66C7"/>
    <w:rsid w:val="00AA6833"/>
    <w:rsid w:val="00AA6999"/>
    <w:rsid w:val="00AA71B4"/>
    <w:rsid w:val="00AB024D"/>
    <w:rsid w:val="00AB05AA"/>
    <w:rsid w:val="00AB0643"/>
    <w:rsid w:val="00AB08F2"/>
    <w:rsid w:val="00AB0993"/>
    <w:rsid w:val="00AB25F0"/>
    <w:rsid w:val="00AB2B8E"/>
    <w:rsid w:val="00AB475E"/>
    <w:rsid w:val="00AB574A"/>
    <w:rsid w:val="00AB5973"/>
    <w:rsid w:val="00AB73DE"/>
    <w:rsid w:val="00AB7F28"/>
    <w:rsid w:val="00AC005B"/>
    <w:rsid w:val="00AC0F5C"/>
    <w:rsid w:val="00AC1419"/>
    <w:rsid w:val="00AC1E75"/>
    <w:rsid w:val="00AC1FA7"/>
    <w:rsid w:val="00AC261E"/>
    <w:rsid w:val="00AC3161"/>
    <w:rsid w:val="00AC38E7"/>
    <w:rsid w:val="00AC42ED"/>
    <w:rsid w:val="00AC5BB5"/>
    <w:rsid w:val="00AC5F94"/>
    <w:rsid w:val="00AC5FA7"/>
    <w:rsid w:val="00AC7258"/>
    <w:rsid w:val="00AC7E77"/>
    <w:rsid w:val="00AD08BA"/>
    <w:rsid w:val="00AD097C"/>
    <w:rsid w:val="00AD0D78"/>
    <w:rsid w:val="00AD1392"/>
    <w:rsid w:val="00AD15EE"/>
    <w:rsid w:val="00AD1CD8"/>
    <w:rsid w:val="00AD1D9E"/>
    <w:rsid w:val="00AD2B9D"/>
    <w:rsid w:val="00AD368A"/>
    <w:rsid w:val="00AD3BE8"/>
    <w:rsid w:val="00AD3E6F"/>
    <w:rsid w:val="00AD4BD0"/>
    <w:rsid w:val="00AD54F6"/>
    <w:rsid w:val="00AD5B5C"/>
    <w:rsid w:val="00AD5C18"/>
    <w:rsid w:val="00AD6714"/>
    <w:rsid w:val="00AD7E63"/>
    <w:rsid w:val="00AE109A"/>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E7EF3"/>
    <w:rsid w:val="00AF0FAF"/>
    <w:rsid w:val="00AF133A"/>
    <w:rsid w:val="00AF1A38"/>
    <w:rsid w:val="00AF28DD"/>
    <w:rsid w:val="00AF2F5E"/>
    <w:rsid w:val="00AF3286"/>
    <w:rsid w:val="00AF3325"/>
    <w:rsid w:val="00AF39E1"/>
    <w:rsid w:val="00AF4403"/>
    <w:rsid w:val="00AF4B41"/>
    <w:rsid w:val="00AF56D6"/>
    <w:rsid w:val="00AF631E"/>
    <w:rsid w:val="00AF64DA"/>
    <w:rsid w:val="00B00594"/>
    <w:rsid w:val="00B01449"/>
    <w:rsid w:val="00B016A4"/>
    <w:rsid w:val="00B019AC"/>
    <w:rsid w:val="00B0220D"/>
    <w:rsid w:val="00B0220F"/>
    <w:rsid w:val="00B02264"/>
    <w:rsid w:val="00B02455"/>
    <w:rsid w:val="00B033E1"/>
    <w:rsid w:val="00B0341B"/>
    <w:rsid w:val="00B03567"/>
    <w:rsid w:val="00B038C8"/>
    <w:rsid w:val="00B042B9"/>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423"/>
    <w:rsid w:val="00B237BA"/>
    <w:rsid w:val="00B23980"/>
    <w:rsid w:val="00B23FF5"/>
    <w:rsid w:val="00B2451F"/>
    <w:rsid w:val="00B25162"/>
    <w:rsid w:val="00B253F1"/>
    <w:rsid w:val="00B2567C"/>
    <w:rsid w:val="00B258BB"/>
    <w:rsid w:val="00B26273"/>
    <w:rsid w:val="00B273CE"/>
    <w:rsid w:val="00B306F7"/>
    <w:rsid w:val="00B3074D"/>
    <w:rsid w:val="00B313BA"/>
    <w:rsid w:val="00B3165B"/>
    <w:rsid w:val="00B3289F"/>
    <w:rsid w:val="00B3298C"/>
    <w:rsid w:val="00B32EBD"/>
    <w:rsid w:val="00B3365C"/>
    <w:rsid w:val="00B34410"/>
    <w:rsid w:val="00B3466A"/>
    <w:rsid w:val="00B34853"/>
    <w:rsid w:val="00B3559B"/>
    <w:rsid w:val="00B35F33"/>
    <w:rsid w:val="00B3614D"/>
    <w:rsid w:val="00B36319"/>
    <w:rsid w:val="00B36E24"/>
    <w:rsid w:val="00B37E79"/>
    <w:rsid w:val="00B37F05"/>
    <w:rsid w:val="00B40277"/>
    <w:rsid w:val="00B407C9"/>
    <w:rsid w:val="00B4117E"/>
    <w:rsid w:val="00B41A38"/>
    <w:rsid w:val="00B4222D"/>
    <w:rsid w:val="00B42320"/>
    <w:rsid w:val="00B42867"/>
    <w:rsid w:val="00B42EE4"/>
    <w:rsid w:val="00B44156"/>
    <w:rsid w:val="00B44444"/>
    <w:rsid w:val="00B44E82"/>
    <w:rsid w:val="00B45B84"/>
    <w:rsid w:val="00B466B9"/>
    <w:rsid w:val="00B46EBE"/>
    <w:rsid w:val="00B47739"/>
    <w:rsid w:val="00B47B3C"/>
    <w:rsid w:val="00B505FA"/>
    <w:rsid w:val="00B50BD8"/>
    <w:rsid w:val="00B50F71"/>
    <w:rsid w:val="00B51E8A"/>
    <w:rsid w:val="00B52661"/>
    <w:rsid w:val="00B52B8A"/>
    <w:rsid w:val="00B53CE2"/>
    <w:rsid w:val="00B54186"/>
    <w:rsid w:val="00B54416"/>
    <w:rsid w:val="00B54485"/>
    <w:rsid w:val="00B54717"/>
    <w:rsid w:val="00B5570A"/>
    <w:rsid w:val="00B55920"/>
    <w:rsid w:val="00B5634B"/>
    <w:rsid w:val="00B56FB8"/>
    <w:rsid w:val="00B57266"/>
    <w:rsid w:val="00B57761"/>
    <w:rsid w:val="00B612FD"/>
    <w:rsid w:val="00B63642"/>
    <w:rsid w:val="00B63AE4"/>
    <w:rsid w:val="00B6424D"/>
    <w:rsid w:val="00B651B4"/>
    <w:rsid w:val="00B655D0"/>
    <w:rsid w:val="00B663AD"/>
    <w:rsid w:val="00B66875"/>
    <w:rsid w:val="00B67222"/>
    <w:rsid w:val="00B67B97"/>
    <w:rsid w:val="00B67C06"/>
    <w:rsid w:val="00B70559"/>
    <w:rsid w:val="00B707B9"/>
    <w:rsid w:val="00B709AF"/>
    <w:rsid w:val="00B71117"/>
    <w:rsid w:val="00B7141C"/>
    <w:rsid w:val="00B72ED9"/>
    <w:rsid w:val="00B73830"/>
    <w:rsid w:val="00B73B89"/>
    <w:rsid w:val="00B74544"/>
    <w:rsid w:val="00B74D73"/>
    <w:rsid w:val="00B7505B"/>
    <w:rsid w:val="00B754D1"/>
    <w:rsid w:val="00B75C81"/>
    <w:rsid w:val="00B75ED7"/>
    <w:rsid w:val="00B7732E"/>
    <w:rsid w:val="00B778F3"/>
    <w:rsid w:val="00B80BB3"/>
    <w:rsid w:val="00B81580"/>
    <w:rsid w:val="00B823CA"/>
    <w:rsid w:val="00B835C7"/>
    <w:rsid w:val="00B84409"/>
    <w:rsid w:val="00B85495"/>
    <w:rsid w:val="00B85611"/>
    <w:rsid w:val="00B85726"/>
    <w:rsid w:val="00B85AF0"/>
    <w:rsid w:val="00B85E21"/>
    <w:rsid w:val="00B873CD"/>
    <w:rsid w:val="00B87676"/>
    <w:rsid w:val="00B90669"/>
    <w:rsid w:val="00B90937"/>
    <w:rsid w:val="00B9124A"/>
    <w:rsid w:val="00B91B11"/>
    <w:rsid w:val="00B928C9"/>
    <w:rsid w:val="00B92B08"/>
    <w:rsid w:val="00B943E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4DE"/>
    <w:rsid w:val="00BB5DFC"/>
    <w:rsid w:val="00BB60E1"/>
    <w:rsid w:val="00BB6D43"/>
    <w:rsid w:val="00BB753F"/>
    <w:rsid w:val="00BC0807"/>
    <w:rsid w:val="00BC146D"/>
    <w:rsid w:val="00BC1BE4"/>
    <w:rsid w:val="00BC249C"/>
    <w:rsid w:val="00BC26EF"/>
    <w:rsid w:val="00BC2C8E"/>
    <w:rsid w:val="00BC44AB"/>
    <w:rsid w:val="00BC455C"/>
    <w:rsid w:val="00BC46DB"/>
    <w:rsid w:val="00BC4827"/>
    <w:rsid w:val="00BC53F2"/>
    <w:rsid w:val="00BC5ACE"/>
    <w:rsid w:val="00BD09F5"/>
    <w:rsid w:val="00BD279D"/>
    <w:rsid w:val="00BD3926"/>
    <w:rsid w:val="00BD3FBB"/>
    <w:rsid w:val="00BD41C1"/>
    <w:rsid w:val="00BD4ADD"/>
    <w:rsid w:val="00BD5B37"/>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A11"/>
    <w:rsid w:val="00BE3B91"/>
    <w:rsid w:val="00BE3C38"/>
    <w:rsid w:val="00BE4232"/>
    <w:rsid w:val="00BE4E66"/>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2F99"/>
    <w:rsid w:val="00BF3228"/>
    <w:rsid w:val="00BF3400"/>
    <w:rsid w:val="00BF37C1"/>
    <w:rsid w:val="00BF395D"/>
    <w:rsid w:val="00BF4390"/>
    <w:rsid w:val="00BF4E8E"/>
    <w:rsid w:val="00BF54BE"/>
    <w:rsid w:val="00BF5659"/>
    <w:rsid w:val="00BF57CB"/>
    <w:rsid w:val="00BF5843"/>
    <w:rsid w:val="00BF68BB"/>
    <w:rsid w:val="00BF694E"/>
    <w:rsid w:val="00BF6E24"/>
    <w:rsid w:val="00BF6F62"/>
    <w:rsid w:val="00C00273"/>
    <w:rsid w:val="00C004F4"/>
    <w:rsid w:val="00C01284"/>
    <w:rsid w:val="00C02101"/>
    <w:rsid w:val="00C0253B"/>
    <w:rsid w:val="00C02768"/>
    <w:rsid w:val="00C04100"/>
    <w:rsid w:val="00C0430A"/>
    <w:rsid w:val="00C054FF"/>
    <w:rsid w:val="00C05939"/>
    <w:rsid w:val="00C0662E"/>
    <w:rsid w:val="00C07168"/>
    <w:rsid w:val="00C0781F"/>
    <w:rsid w:val="00C07A03"/>
    <w:rsid w:val="00C10150"/>
    <w:rsid w:val="00C11C3F"/>
    <w:rsid w:val="00C12E55"/>
    <w:rsid w:val="00C12FFF"/>
    <w:rsid w:val="00C13D47"/>
    <w:rsid w:val="00C147E1"/>
    <w:rsid w:val="00C1645D"/>
    <w:rsid w:val="00C16487"/>
    <w:rsid w:val="00C164A9"/>
    <w:rsid w:val="00C167A9"/>
    <w:rsid w:val="00C16C4E"/>
    <w:rsid w:val="00C1754C"/>
    <w:rsid w:val="00C17E7B"/>
    <w:rsid w:val="00C20A0B"/>
    <w:rsid w:val="00C220AF"/>
    <w:rsid w:val="00C220B7"/>
    <w:rsid w:val="00C225BF"/>
    <w:rsid w:val="00C230D0"/>
    <w:rsid w:val="00C23A0F"/>
    <w:rsid w:val="00C252E5"/>
    <w:rsid w:val="00C25775"/>
    <w:rsid w:val="00C25A4B"/>
    <w:rsid w:val="00C25E3F"/>
    <w:rsid w:val="00C26696"/>
    <w:rsid w:val="00C268F7"/>
    <w:rsid w:val="00C26A4D"/>
    <w:rsid w:val="00C27AF1"/>
    <w:rsid w:val="00C27F99"/>
    <w:rsid w:val="00C301A6"/>
    <w:rsid w:val="00C305A3"/>
    <w:rsid w:val="00C3238A"/>
    <w:rsid w:val="00C32AC4"/>
    <w:rsid w:val="00C34441"/>
    <w:rsid w:val="00C34FA5"/>
    <w:rsid w:val="00C373A8"/>
    <w:rsid w:val="00C37B2E"/>
    <w:rsid w:val="00C402CA"/>
    <w:rsid w:val="00C4072E"/>
    <w:rsid w:val="00C40CA5"/>
    <w:rsid w:val="00C41603"/>
    <w:rsid w:val="00C43488"/>
    <w:rsid w:val="00C4375E"/>
    <w:rsid w:val="00C44065"/>
    <w:rsid w:val="00C44F6D"/>
    <w:rsid w:val="00C4612B"/>
    <w:rsid w:val="00C469A3"/>
    <w:rsid w:val="00C503BF"/>
    <w:rsid w:val="00C50450"/>
    <w:rsid w:val="00C50EB1"/>
    <w:rsid w:val="00C51210"/>
    <w:rsid w:val="00C51879"/>
    <w:rsid w:val="00C51B57"/>
    <w:rsid w:val="00C52144"/>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6B7"/>
    <w:rsid w:val="00C67983"/>
    <w:rsid w:val="00C70453"/>
    <w:rsid w:val="00C70E12"/>
    <w:rsid w:val="00C70FDB"/>
    <w:rsid w:val="00C71708"/>
    <w:rsid w:val="00C72740"/>
    <w:rsid w:val="00C72F71"/>
    <w:rsid w:val="00C73C5E"/>
    <w:rsid w:val="00C749C3"/>
    <w:rsid w:val="00C74A3B"/>
    <w:rsid w:val="00C74BCC"/>
    <w:rsid w:val="00C76C3F"/>
    <w:rsid w:val="00C771EE"/>
    <w:rsid w:val="00C77F58"/>
    <w:rsid w:val="00C80551"/>
    <w:rsid w:val="00C80974"/>
    <w:rsid w:val="00C81640"/>
    <w:rsid w:val="00C81781"/>
    <w:rsid w:val="00C81E06"/>
    <w:rsid w:val="00C820E3"/>
    <w:rsid w:val="00C82825"/>
    <w:rsid w:val="00C83B74"/>
    <w:rsid w:val="00C83F98"/>
    <w:rsid w:val="00C84330"/>
    <w:rsid w:val="00C84B53"/>
    <w:rsid w:val="00C84B7A"/>
    <w:rsid w:val="00C8565F"/>
    <w:rsid w:val="00C85734"/>
    <w:rsid w:val="00C857F8"/>
    <w:rsid w:val="00C85868"/>
    <w:rsid w:val="00C85A08"/>
    <w:rsid w:val="00C86568"/>
    <w:rsid w:val="00C87FAA"/>
    <w:rsid w:val="00C90661"/>
    <w:rsid w:val="00C90D9D"/>
    <w:rsid w:val="00C915F5"/>
    <w:rsid w:val="00C92DFB"/>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3DB1"/>
    <w:rsid w:val="00CB4DCD"/>
    <w:rsid w:val="00CB5FCC"/>
    <w:rsid w:val="00CB610D"/>
    <w:rsid w:val="00CB68E6"/>
    <w:rsid w:val="00CB6923"/>
    <w:rsid w:val="00CB6E42"/>
    <w:rsid w:val="00CB6E49"/>
    <w:rsid w:val="00CB7E03"/>
    <w:rsid w:val="00CC0DB6"/>
    <w:rsid w:val="00CC1D95"/>
    <w:rsid w:val="00CC1F42"/>
    <w:rsid w:val="00CC216E"/>
    <w:rsid w:val="00CC3083"/>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5392"/>
    <w:rsid w:val="00CD66F9"/>
    <w:rsid w:val="00CD6D10"/>
    <w:rsid w:val="00CD776E"/>
    <w:rsid w:val="00CE07A8"/>
    <w:rsid w:val="00CE0B86"/>
    <w:rsid w:val="00CE0C2A"/>
    <w:rsid w:val="00CE10DF"/>
    <w:rsid w:val="00CE1F02"/>
    <w:rsid w:val="00CE21F0"/>
    <w:rsid w:val="00CE227D"/>
    <w:rsid w:val="00CE2386"/>
    <w:rsid w:val="00CE26DD"/>
    <w:rsid w:val="00CE2A00"/>
    <w:rsid w:val="00CE2C37"/>
    <w:rsid w:val="00CE30BD"/>
    <w:rsid w:val="00CE6BD9"/>
    <w:rsid w:val="00CE768E"/>
    <w:rsid w:val="00CF2DC2"/>
    <w:rsid w:val="00CF35F6"/>
    <w:rsid w:val="00CF41DE"/>
    <w:rsid w:val="00CF7C00"/>
    <w:rsid w:val="00CF7DDB"/>
    <w:rsid w:val="00D0012B"/>
    <w:rsid w:val="00D00190"/>
    <w:rsid w:val="00D00FAE"/>
    <w:rsid w:val="00D01693"/>
    <w:rsid w:val="00D01E17"/>
    <w:rsid w:val="00D03CD5"/>
    <w:rsid w:val="00D03F9A"/>
    <w:rsid w:val="00D041BA"/>
    <w:rsid w:val="00D04C08"/>
    <w:rsid w:val="00D052C3"/>
    <w:rsid w:val="00D06BF4"/>
    <w:rsid w:val="00D07272"/>
    <w:rsid w:val="00D078D2"/>
    <w:rsid w:val="00D109A0"/>
    <w:rsid w:val="00D11675"/>
    <w:rsid w:val="00D12112"/>
    <w:rsid w:val="00D125DB"/>
    <w:rsid w:val="00D14817"/>
    <w:rsid w:val="00D14EB0"/>
    <w:rsid w:val="00D210F2"/>
    <w:rsid w:val="00D21F95"/>
    <w:rsid w:val="00D223B1"/>
    <w:rsid w:val="00D236EC"/>
    <w:rsid w:val="00D23BE1"/>
    <w:rsid w:val="00D2471D"/>
    <w:rsid w:val="00D250AE"/>
    <w:rsid w:val="00D251C1"/>
    <w:rsid w:val="00D26053"/>
    <w:rsid w:val="00D26AB7"/>
    <w:rsid w:val="00D26C14"/>
    <w:rsid w:val="00D26C45"/>
    <w:rsid w:val="00D27016"/>
    <w:rsid w:val="00D279AF"/>
    <w:rsid w:val="00D30117"/>
    <w:rsid w:val="00D30B9C"/>
    <w:rsid w:val="00D30EF7"/>
    <w:rsid w:val="00D315AE"/>
    <w:rsid w:val="00D317F9"/>
    <w:rsid w:val="00D3235D"/>
    <w:rsid w:val="00D337F5"/>
    <w:rsid w:val="00D348D4"/>
    <w:rsid w:val="00D34DF1"/>
    <w:rsid w:val="00D36ABF"/>
    <w:rsid w:val="00D36F8F"/>
    <w:rsid w:val="00D373B4"/>
    <w:rsid w:val="00D373CB"/>
    <w:rsid w:val="00D4060A"/>
    <w:rsid w:val="00D4061E"/>
    <w:rsid w:val="00D41202"/>
    <w:rsid w:val="00D42360"/>
    <w:rsid w:val="00D426E7"/>
    <w:rsid w:val="00D440F8"/>
    <w:rsid w:val="00D4418D"/>
    <w:rsid w:val="00D44421"/>
    <w:rsid w:val="00D45372"/>
    <w:rsid w:val="00D46751"/>
    <w:rsid w:val="00D468B0"/>
    <w:rsid w:val="00D46DAE"/>
    <w:rsid w:val="00D4778B"/>
    <w:rsid w:val="00D51C0A"/>
    <w:rsid w:val="00D51E35"/>
    <w:rsid w:val="00D524D1"/>
    <w:rsid w:val="00D530B8"/>
    <w:rsid w:val="00D536AB"/>
    <w:rsid w:val="00D53884"/>
    <w:rsid w:val="00D53D24"/>
    <w:rsid w:val="00D541AA"/>
    <w:rsid w:val="00D54674"/>
    <w:rsid w:val="00D548D6"/>
    <w:rsid w:val="00D55D34"/>
    <w:rsid w:val="00D565FA"/>
    <w:rsid w:val="00D57C80"/>
    <w:rsid w:val="00D57FD6"/>
    <w:rsid w:val="00D60749"/>
    <w:rsid w:val="00D607D4"/>
    <w:rsid w:val="00D6245A"/>
    <w:rsid w:val="00D63AF9"/>
    <w:rsid w:val="00D63EC7"/>
    <w:rsid w:val="00D647F6"/>
    <w:rsid w:val="00D64B36"/>
    <w:rsid w:val="00D64F40"/>
    <w:rsid w:val="00D6508A"/>
    <w:rsid w:val="00D650E3"/>
    <w:rsid w:val="00D6530A"/>
    <w:rsid w:val="00D65412"/>
    <w:rsid w:val="00D65ABF"/>
    <w:rsid w:val="00D7000F"/>
    <w:rsid w:val="00D70237"/>
    <w:rsid w:val="00D70B7A"/>
    <w:rsid w:val="00D71637"/>
    <w:rsid w:val="00D716B4"/>
    <w:rsid w:val="00D71A71"/>
    <w:rsid w:val="00D71B0A"/>
    <w:rsid w:val="00D726BF"/>
    <w:rsid w:val="00D72E7E"/>
    <w:rsid w:val="00D7355A"/>
    <w:rsid w:val="00D74750"/>
    <w:rsid w:val="00D74995"/>
    <w:rsid w:val="00D74C32"/>
    <w:rsid w:val="00D75841"/>
    <w:rsid w:val="00D76C05"/>
    <w:rsid w:val="00D772B6"/>
    <w:rsid w:val="00D77446"/>
    <w:rsid w:val="00D77779"/>
    <w:rsid w:val="00D80251"/>
    <w:rsid w:val="00D8045C"/>
    <w:rsid w:val="00D80760"/>
    <w:rsid w:val="00D809CF"/>
    <w:rsid w:val="00D813CC"/>
    <w:rsid w:val="00D81738"/>
    <w:rsid w:val="00D85D4B"/>
    <w:rsid w:val="00D86738"/>
    <w:rsid w:val="00D86A45"/>
    <w:rsid w:val="00D87331"/>
    <w:rsid w:val="00D876EA"/>
    <w:rsid w:val="00D87ABA"/>
    <w:rsid w:val="00D90155"/>
    <w:rsid w:val="00D9144A"/>
    <w:rsid w:val="00D92E58"/>
    <w:rsid w:val="00D93CE7"/>
    <w:rsid w:val="00D93DA4"/>
    <w:rsid w:val="00D94335"/>
    <w:rsid w:val="00D94531"/>
    <w:rsid w:val="00D94B7E"/>
    <w:rsid w:val="00D94F41"/>
    <w:rsid w:val="00D9718D"/>
    <w:rsid w:val="00DA0FB8"/>
    <w:rsid w:val="00DA11EB"/>
    <w:rsid w:val="00DA310E"/>
    <w:rsid w:val="00DA3DD1"/>
    <w:rsid w:val="00DA40B8"/>
    <w:rsid w:val="00DA466E"/>
    <w:rsid w:val="00DA4D2E"/>
    <w:rsid w:val="00DA4EDA"/>
    <w:rsid w:val="00DA536B"/>
    <w:rsid w:val="00DA5611"/>
    <w:rsid w:val="00DA66AD"/>
    <w:rsid w:val="00DA6AAA"/>
    <w:rsid w:val="00DA6E73"/>
    <w:rsid w:val="00DA702D"/>
    <w:rsid w:val="00DA7212"/>
    <w:rsid w:val="00DA7758"/>
    <w:rsid w:val="00DB1296"/>
    <w:rsid w:val="00DB37EA"/>
    <w:rsid w:val="00DB3A4A"/>
    <w:rsid w:val="00DB4718"/>
    <w:rsid w:val="00DB4ED5"/>
    <w:rsid w:val="00DB5331"/>
    <w:rsid w:val="00DB5ACD"/>
    <w:rsid w:val="00DB5EE1"/>
    <w:rsid w:val="00DB63CF"/>
    <w:rsid w:val="00DB654A"/>
    <w:rsid w:val="00DB68F9"/>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19D0"/>
    <w:rsid w:val="00DD2737"/>
    <w:rsid w:val="00DD2AA9"/>
    <w:rsid w:val="00DD3603"/>
    <w:rsid w:val="00DD3A71"/>
    <w:rsid w:val="00DD4B3C"/>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59D"/>
    <w:rsid w:val="00DE3746"/>
    <w:rsid w:val="00DE3C12"/>
    <w:rsid w:val="00DE3CA1"/>
    <w:rsid w:val="00DE4051"/>
    <w:rsid w:val="00DE4880"/>
    <w:rsid w:val="00DE4FD9"/>
    <w:rsid w:val="00DE5A01"/>
    <w:rsid w:val="00DE6002"/>
    <w:rsid w:val="00DE6B33"/>
    <w:rsid w:val="00DE7432"/>
    <w:rsid w:val="00DE7B0F"/>
    <w:rsid w:val="00DF019A"/>
    <w:rsid w:val="00DF05E4"/>
    <w:rsid w:val="00DF24C4"/>
    <w:rsid w:val="00DF30FE"/>
    <w:rsid w:val="00DF325F"/>
    <w:rsid w:val="00DF3D62"/>
    <w:rsid w:val="00DF4091"/>
    <w:rsid w:val="00DF457E"/>
    <w:rsid w:val="00DF51B4"/>
    <w:rsid w:val="00DF6272"/>
    <w:rsid w:val="00DF703B"/>
    <w:rsid w:val="00DF73D0"/>
    <w:rsid w:val="00DF79DB"/>
    <w:rsid w:val="00DF7D0E"/>
    <w:rsid w:val="00E00CD9"/>
    <w:rsid w:val="00E01551"/>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1BA"/>
    <w:rsid w:val="00E20569"/>
    <w:rsid w:val="00E2059D"/>
    <w:rsid w:val="00E20C95"/>
    <w:rsid w:val="00E21F76"/>
    <w:rsid w:val="00E2251B"/>
    <w:rsid w:val="00E23240"/>
    <w:rsid w:val="00E242A7"/>
    <w:rsid w:val="00E243D1"/>
    <w:rsid w:val="00E24CCF"/>
    <w:rsid w:val="00E25FA4"/>
    <w:rsid w:val="00E27D80"/>
    <w:rsid w:val="00E30B66"/>
    <w:rsid w:val="00E3124B"/>
    <w:rsid w:val="00E32EF4"/>
    <w:rsid w:val="00E330E9"/>
    <w:rsid w:val="00E334F8"/>
    <w:rsid w:val="00E35004"/>
    <w:rsid w:val="00E356CA"/>
    <w:rsid w:val="00E35B05"/>
    <w:rsid w:val="00E35B62"/>
    <w:rsid w:val="00E36979"/>
    <w:rsid w:val="00E37211"/>
    <w:rsid w:val="00E40E5A"/>
    <w:rsid w:val="00E41344"/>
    <w:rsid w:val="00E42F0A"/>
    <w:rsid w:val="00E43576"/>
    <w:rsid w:val="00E43874"/>
    <w:rsid w:val="00E43C64"/>
    <w:rsid w:val="00E4435C"/>
    <w:rsid w:val="00E44B5D"/>
    <w:rsid w:val="00E44E66"/>
    <w:rsid w:val="00E46117"/>
    <w:rsid w:val="00E4747F"/>
    <w:rsid w:val="00E50396"/>
    <w:rsid w:val="00E517F9"/>
    <w:rsid w:val="00E51877"/>
    <w:rsid w:val="00E51C41"/>
    <w:rsid w:val="00E51F50"/>
    <w:rsid w:val="00E52488"/>
    <w:rsid w:val="00E52B37"/>
    <w:rsid w:val="00E52C58"/>
    <w:rsid w:val="00E53403"/>
    <w:rsid w:val="00E5382B"/>
    <w:rsid w:val="00E53AC6"/>
    <w:rsid w:val="00E54045"/>
    <w:rsid w:val="00E56910"/>
    <w:rsid w:val="00E56D73"/>
    <w:rsid w:val="00E5778F"/>
    <w:rsid w:val="00E577AB"/>
    <w:rsid w:val="00E577B1"/>
    <w:rsid w:val="00E57EC9"/>
    <w:rsid w:val="00E60064"/>
    <w:rsid w:val="00E62AF5"/>
    <w:rsid w:val="00E63716"/>
    <w:rsid w:val="00E64251"/>
    <w:rsid w:val="00E643FD"/>
    <w:rsid w:val="00E648F5"/>
    <w:rsid w:val="00E64BDD"/>
    <w:rsid w:val="00E6512A"/>
    <w:rsid w:val="00E65432"/>
    <w:rsid w:val="00E6561C"/>
    <w:rsid w:val="00E65772"/>
    <w:rsid w:val="00E658A3"/>
    <w:rsid w:val="00E65BE7"/>
    <w:rsid w:val="00E66F69"/>
    <w:rsid w:val="00E677F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77EE7"/>
    <w:rsid w:val="00E8035A"/>
    <w:rsid w:val="00E81658"/>
    <w:rsid w:val="00E8184A"/>
    <w:rsid w:val="00E8216A"/>
    <w:rsid w:val="00E82E83"/>
    <w:rsid w:val="00E82E89"/>
    <w:rsid w:val="00E83602"/>
    <w:rsid w:val="00E839EF"/>
    <w:rsid w:val="00E83ACC"/>
    <w:rsid w:val="00E83D62"/>
    <w:rsid w:val="00E8418B"/>
    <w:rsid w:val="00E84F17"/>
    <w:rsid w:val="00E8559F"/>
    <w:rsid w:val="00E85805"/>
    <w:rsid w:val="00E86D3A"/>
    <w:rsid w:val="00E86FF9"/>
    <w:rsid w:val="00E87935"/>
    <w:rsid w:val="00E87A61"/>
    <w:rsid w:val="00E90686"/>
    <w:rsid w:val="00E913A1"/>
    <w:rsid w:val="00E920CC"/>
    <w:rsid w:val="00E92325"/>
    <w:rsid w:val="00E92696"/>
    <w:rsid w:val="00E92BFC"/>
    <w:rsid w:val="00E93EC8"/>
    <w:rsid w:val="00E948DA"/>
    <w:rsid w:val="00E948E6"/>
    <w:rsid w:val="00E95E21"/>
    <w:rsid w:val="00E95EB6"/>
    <w:rsid w:val="00E960B6"/>
    <w:rsid w:val="00E96546"/>
    <w:rsid w:val="00E97117"/>
    <w:rsid w:val="00E97213"/>
    <w:rsid w:val="00E97292"/>
    <w:rsid w:val="00E97A2A"/>
    <w:rsid w:val="00E97D02"/>
    <w:rsid w:val="00E97ECF"/>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757"/>
    <w:rsid w:val="00EB2DE7"/>
    <w:rsid w:val="00EB2E28"/>
    <w:rsid w:val="00EB2E51"/>
    <w:rsid w:val="00EB355E"/>
    <w:rsid w:val="00EB3626"/>
    <w:rsid w:val="00EB3818"/>
    <w:rsid w:val="00EB38CF"/>
    <w:rsid w:val="00EB47FE"/>
    <w:rsid w:val="00EB4F7B"/>
    <w:rsid w:val="00EB5049"/>
    <w:rsid w:val="00EB54CC"/>
    <w:rsid w:val="00EB552E"/>
    <w:rsid w:val="00EB61E9"/>
    <w:rsid w:val="00EB6C2F"/>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0F34"/>
    <w:rsid w:val="00ED1072"/>
    <w:rsid w:val="00ED16B3"/>
    <w:rsid w:val="00ED1B6B"/>
    <w:rsid w:val="00ED1BA3"/>
    <w:rsid w:val="00ED3472"/>
    <w:rsid w:val="00ED3B11"/>
    <w:rsid w:val="00ED54B6"/>
    <w:rsid w:val="00ED5BA6"/>
    <w:rsid w:val="00ED5F7A"/>
    <w:rsid w:val="00ED65CD"/>
    <w:rsid w:val="00ED6BF3"/>
    <w:rsid w:val="00ED7AE1"/>
    <w:rsid w:val="00EE013C"/>
    <w:rsid w:val="00EE016C"/>
    <w:rsid w:val="00EE08B8"/>
    <w:rsid w:val="00EE13F6"/>
    <w:rsid w:val="00EE1B8A"/>
    <w:rsid w:val="00EE23E9"/>
    <w:rsid w:val="00EE3106"/>
    <w:rsid w:val="00EE32CE"/>
    <w:rsid w:val="00EE3BD7"/>
    <w:rsid w:val="00EE3D1D"/>
    <w:rsid w:val="00EE3DDF"/>
    <w:rsid w:val="00EE5451"/>
    <w:rsid w:val="00EE5707"/>
    <w:rsid w:val="00EE6163"/>
    <w:rsid w:val="00EE69E2"/>
    <w:rsid w:val="00EE6F57"/>
    <w:rsid w:val="00EE73A2"/>
    <w:rsid w:val="00EE7D7C"/>
    <w:rsid w:val="00EE7DEA"/>
    <w:rsid w:val="00EE7DF1"/>
    <w:rsid w:val="00EF04A2"/>
    <w:rsid w:val="00EF06D2"/>
    <w:rsid w:val="00EF161C"/>
    <w:rsid w:val="00EF1639"/>
    <w:rsid w:val="00EF1DB7"/>
    <w:rsid w:val="00EF21B4"/>
    <w:rsid w:val="00EF2AD1"/>
    <w:rsid w:val="00EF3078"/>
    <w:rsid w:val="00EF3306"/>
    <w:rsid w:val="00EF4090"/>
    <w:rsid w:val="00EF451D"/>
    <w:rsid w:val="00EF46F5"/>
    <w:rsid w:val="00EF4894"/>
    <w:rsid w:val="00EF6E94"/>
    <w:rsid w:val="00EF7372"/>
    <w:rsid w:val="00EF7E99"/>
    <w:rsid w:val="00EF7F85"/>
    <w:rsid w:val="00F00067"/>
    <w:rsid w:val="00F000EE"/>
    <w:rsid w:val="00F00F80"/>
    <w:rsid w:val="00F0108E"/>
    <w:rsid w:val="00F011E2"/>
    <w:rsid w:val="00F01732"/>
    <w:rsid w:val="00F019FB"/>
    <w:rsid w:val="00F0204A"/>
    <w:rsid w:val="00F02065"/>
    <w:rsid w:val="00F02802"/>
    <w:rsid w:val="00F02CEB"/>
    <w:rsid w:val="00F0396B"/>
    <w:rsid w:val="00F03B47"/>
    <w:rsid w:val="00F04256"/>
    <w:rsid w:val="00F05345"/>
    <w:rsid w:val="00F0536D"/>
    <w:rsid w:val="00F053DC"/>
    <w:rsid w:val="00F05F55"/>
    <w:rsid w:val="00F05FB8"/>
    <w:rsid w:val="00F10A89"/>
    <w:rsid w:val="00F11233"/>
    <w:rsid w:val="00F114F9"/>
    <w:rsid w:val="00F115EA"/>
    <w:rsid w:val="00F11D8F"/>
    <w:rsid w:val="00F134EA"/>
    <w:rsid w:val="00F136C2"/>
    <w:rsid w:val="00F14BCF"/>
    <w:rsid w:val="00F14F8E"/>
    <w:rsid w:val="00F1568B"/>
    <w:rsid w:val="00F1773B"/>
    <w:rsid w:val="00F20AF0"/>
    <w:rsid w:val="00F212F3"/>
    <w:rsid w:val="00F214CC"/>
    <w:rsid w:val="00F215B6"/>
    <w:rsid w:val="00F219E1"/>
    <w:rsid w:val="00F21EA8"/>
    <w:rsid w:val="00F22B94"/>
    <w:rsid w:val="00F22CE9"/>
    <w:rsid w:val="00F23211"/>
    <w:rsid w:val="00F23507"/>
    <w:rsid w:val="00F23C95"/>
    <w:rsid w:val="00F2451F"/>
    <w:rsid w:val="00F2456B"/>
    <w:rsid w:val="00F2502D"/>
    <w:rsid w:val="00F25558"/>
    <w:rsid w:val="00F25D98"/>
    <w:rsid w:val="00F264B8"/>
    <w:rsid w:val="00F27542"/>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6BB"/>
    <w:rsid w:val="00F41C2C"/>
    <w:rsid w:val="00F420EA"/>
    <w:rsid w:val="00F424FB"/>
    <w:rsid w:val="00F428CA"/>
    <w:rsid w:val="00F4399F"/>
    <w:rsid w:val="00F441C7"/>
    <w:rsid w:val="00F44BA7"/>
    <w:rsid w:val="00F44C7D"/>
    <w:rsid w:val="00F44FD4"/>
    <w:rsid w:val="00F4514B"/>
    <w:rsid w:val="00F45C34"/>
    <w:rsid w:val="00F5024A"/>
    <w:rsid w:val="00F50339"/>
    <w:rsid w:val="00F507B4"/>
    <w:rsid w:val="00F51B6B"/>
    <w:rsid w:val="00F52204"/>
    <w:rsid w:val="00F529CB"/>
    <w:rsid w:val="00F532EC"/>
    <w:rsid w:val="00F54736"/>
    <w:rsid w:val="00F54FA1"/>
    <w:rsid w:val="00F5511D"/>
    <w:rsid w:val="00F553D9"/>
    <w:rsid w:val="00F57ABA"/>
    <w:rsid w:val="00F57F9F"/>
    <w:rsid w:val="00F601EA"/>
    <w:rsid w:val="00F60B1F"/>
    <w:rsid w:val="00F6168A"/>
    <w:rsid w:val="00F62252"/>
    <w:rsid w:val="00F627A7"/>
    <w:rsid w:val="00F63506"/>
    <w:rsid w:val="00F63B24"/>
    <w:rsid w:val="00F64979"/>
    <w:rsid w:val="00F64CE0"/>
    <w:rsid w:val="00F65A28"/>
    <w:rsid w:val="00F6723F"/>
    <w:rsid w:val="00F673A0"/>
    <w:rsid w:val="00F67DDA"/>
    <w:rsid w:val="00F71DA2"/>
    <w:rsid w:val="00F71DAD"/>
    <w:rsid w:val="00F73F6E"/>
    <w:rsid w:val="00F74533"/>
    <w:rsid w:val="00F74D6D"/>
    <w:rsid w:val="00F75299"/>
    <w:rsid w:val="00F77635"/>
    <w:rsid w:val="00F7792E"/>
    <w:rsid w:val="00F80396"/>
    <w:rsid w:val="00F806BB"/>
    <w:rsid w:val="00F81E41"/>
    <w:rsid w:val="00F824CE"/>
    <w:rsid w:val="00F82513"/>
    <w:rsid w:val="00F83E73"/>
    <w:rsid w:val="00F842A5"/>
    <w:rsid w:val="00F846B3"/>
    <w:rsid w:val="00F84DC1"/>
    <w:rsid w:val="00F8543F"/>
    <w:rsid w:val="00F859A5"/>
    <w:rsid w:val="00F859D1"/>
    <w:rsid w:val="00F85D67"/>
    <w:rsid w:val="00F85F14"/>
    <w:rsid w:val="00F86839"/>
    <w:rsid w:val="00F86902"/>
    <w:rsid w:val="00F86C1F"/>
    <w:rsid w:val="00F86CE0"/>
    <w:rsid w:val="00F90DA8"/>
    <w:rsid w:val="00F9398C"/>
    <w:rsid w:val="00F93E66"/>
    <w:rsid w:val="00F942C6"/>
    <w:rsid w:val="00F94788"/>
    <w:rsid w:val="00F94A8C"/>
    <w:rsid w:val="00F95458"/>
    <w:rsid w:val="00F95C2B"/>
    <w:rsid w:val="00F95F5A"/>
    <w:rsid w:val="00F96B69"/>
    <w:rsid w:val="00F9764D"/>
    <w:rsid w:val="00F97C1F"/>
    <w:rsid w:val="00F97CFA"/>
    <w:rsid w:val="00F97E7E"/>
    <w:rsid w:val="00FA04B5"/>
    <w:rsid w:val="00FA0D51"/>
    <w:rsid w:val="00FA10C3"/>
    <w:rsid w:val="00FA1170"/>
    <w:rsid w:val="00FA1A26"/>
    <w:rsid w:val="00FA1DB9"/>
    <w:rsid w:val="00FA208E"/>
    <w:rsid w:val="00FA21C8"/>
    <w:rsid w:val="00FA2C3F"/>
    <w:rsid w:val="00FA2C87"/>
    <w:rsid w:val="00FA2F3F"/>
    <w:rsid w:val="00FA3DE3"/>
    <w:rsid w:val="00FA4B5F"/>
    <w:rsid w:val="00FA65DF"/>
    <w:rsid w:val="00FA6894"/>
    <w:rsid w:val="00FA6E41"/>
    <w:rsid w:val="00FA7539"/>
    <w:rsid w:val="00FA78C8"/>
    <w:rsid w:val="00FA78CC"/>
    <w:rsid w:val="00FA7972"/>
    <w:rsid w:val="00FB088F"/>
    <w:rsid w:val="00FB19AA"/>
    <w:rsid w:val="00FB27EF"/>
    <w:rsid w:val="00FB304E"/>
    <w:rsid w:val="00FB43B6"/>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78A"/>
    <w:rsid w:val="00FD3C51"/>
    <w:rsid w:val="00FD40B4"/>
    <w:rsid w:val="00FD4909"/>
    <w:rsid w:val="00FD5050"/>
    <w:rsid w:val="00FD52FB"/>
    <w:rsid w:val="00FD584E"/>
    <w:rsid w:val="00FD6477"/>
    <w:rsid w:val="00FD6703"/>
    <w:rsid w:val="00FD6AAE"/>
    <w:rsid w:val="00FD75EE"/>
    <w:rsid w:val="00FD789C"/>
    <w:rsid w:val="00FD7A41"/>
    <w:rsid w:val="00FE0B44"/>
    <w:rsid w:val="00FE19D1"/>
    <w:rsid w:val="00FE1E14"/>
    <w:rsid w:val="00FE1F7C"/>
    <w:rsid w:val="00FE22F3"/>
    <w:rsid w:val="00FE29DF"/>
    <w:rsid w:val="00FE2E9F"/>
    <w:rsid w:val="00FE38A9"/>
    <w:rsid w:val="00FE3913"/>
    <w:rsid w:val="00FE5DA2"/>
    <w:rsid w:val="00FE71CE"/>
    <w:rsid w:val="00FE7694"/>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rPr>
      <w:sz w:val="24"/>
      <w:szCs w:val="24"/>
      <w:lang w:val="sv-SE" w:eastAsia="sv-SE"/>
    </w:r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99BADC-2879-4F4A-81EC-894232E2D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562</TotalTime>
  <Pages>3</Pages>
  <Words>1277</Words>
  <Characters>6769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326</cp:revision>
  <cp:lastPrinted>1899-12-31T23:00:00Z</cp:lastPrinted>
  <dcterms:created xsi:type="dcterms:W3CDTF">2021-05-01T17:58:00Z</dcterms:created>
  <dcterms:modified xsi:type="dcterms:W3CDTF">2022-04-25T22:09:00Z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